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E17D" w14:textId="77777777" w:rsidR="002E6EA5" w:rsidRPr="00411D61" w:rsidRDefault="005838C5" w:rsidP="002E6EA5">
      <w:pPr>
        <w:spacing w:after="0" w:line="240" w:lineRule="auto"/>
        <w:rPr>
          <w:rFonts w:ascii="Arial" w:hAnsi="Arial" w:cs="Arial"/>
          <w:sz w:val="20"/>
        </w:rPr>
      </w:pPr>
      <w:bookmarkStart w:id="0" w:name="_Hlk157499296"/>
      <w:r w:rsidRPr="005838C5">
        <w:rPr>
          <w:rFonts w:ascii="Arial" w:hAnsi="Arial" w:cs="Arial"/>
          <w:noProof/>
          <w:sz w:val="20"/>
        </w:rPr>
        <w:drawing>
          <wp:inline distT="0" distB="0" distL="0" distR="0" wp14:anchorId="1AD9C61D" wp14:editId="39559130">
            <wp:extent cx="6350000" cy="1588789"/>
            <wp:effectExtent l="0" t="0" r="0" b="0"/>
            <wp:docPr id="2" name="Picture 2" descr="C:\Users\twlowry\Desktop\Document Templates\New Headers\BOC-news-releas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lowry\Desktop\Document Templates\New Headers\BOC-news-release-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8449" cy="1595907"/>
                    </a:xfrm>
                    <a:prstGeom prst="rect">
                      <a:avLst/>
                    </a:prstGeom>
                    <a:noFill/>
                    <a:ln>
                      <a:noFill/>
                    </a:ln>
                  </pic:spPr>
                </pic:pic>
              </a:graphicData>
            </a:graphic>
          </wp:inline>
        </w:drawing>
      </w:r>
    </w:p>
    <w:p w14:paraId="433766EE" w14:textId="77777777" w:rsidR="002E6EA5" w:rsidRPr="009774C1" w:rsidRDefault="002E6EA5" w:rsidP="002E6EA5">
      <w:pPr>
        <w:spacing w:after="0" w:line="240" w:lineRule="auto"/>
        <w:rPr>
          <w:rFonts w:ascii="Arial" w:hAnsi="Arial" w:cs="Arial"/>
          <w:b/>
          <w:sz w:val="10"/>
          <w:szCs w:val="10"/>
        </w:rPr>
      </w:pPr>
    </w:p>
    <w:p w14:paraId="3F748F4E" w14:textId="77777777" w:rsidR="00461C7D" w:rsidRPr="00411D61" w:rsidRDefault="00461C7D" w:rsidP="00461C7D">
      <w:pPr>
        <w:spacing w:after="0" w:line="240" w:lineRule="auto"/>
        <w:rPr>
          <w:rFonts w:ascii="Arial" w:hAnsi="Arial" w:cs="Arial"/>
          <w:b/>
          <w:szCs w:val="24"/>
        </w:rPr>
      </w:pPr>
      <w:r w:rsidRPr="00411D61">
        <w:rPr>
          <w:rFonts w:ascii="Arial" w:hAnsi="Arial" w:cs="Arial"/>
          <w:b/>
          <w:szCs w:val="24"/>
        </w:rPr>
        <w:t>FOR IMMEDIATE RELEASE</w:t>
      </w:r>
    </w:p>
    <w:p w14:paraId="25D0B8B5" w14:textId="5CBC9C4A" w:rsidR="00461C7D" w:rsidRPr="009774C1" w:rsidRDefault="00792D99" w:rsidP="00461C7D">
      <w:pPr>
        <w:spacing w:after="0" w:line="240" w:lineRule="auto"/>
        <w:rPr>
          <w:rFonts w:ascii="Arial" w:hAnsi="Arial" w:cs="Arial"/>
          <w:sz w:val="10"/>
          <w:szCs w:val="10"/>
        </w:rPr>
      </w:pPr>
      <w:r>
        <w:rPr>
          <w:rFonts w:ascii="Arial" w:hAnsi="Arial" w:cs="Arial"/>
          <w:b/>
          <w:color w:val="000000" w:themeColor="text1"/>
          <w:szCs w:val="24"/>
        </w:rPr>
        <w:t>Tuesd</w:t>
      </w:r>
      <w:r w:rsidR="004A7F92" w:rsidRPr="003A3A7E">
        <w:rPr>
          <w:rFonts w:ascii="Arial" w:hAnsi="Arial" w:cs="Arial"/>
          <w:b/>
          <w:color w:val="000000" w:themeColor="text1"/>
          <w:szCs w:val="24"/>
        </w:rPr>
        <w:t xml:space="preserve">ay, </w:t>
      </w:r>
      <w:r>
        <w:rPr>
          <w:rFonts w:ascii="Arial" w:hAnsi="Arial" w:cs="Arial"/>
          <w:b/>
          <w:color w:val="000000" w:themeColor="text1"/>
          <w:szCs w:val="24"/>
        </w:rPr>
        <w:t>J</w:t>
      </w:r>
      <w:r w:rsidR="00F064B3">
        <w:rPr>
          <w:rFonts w:ascii="Arial" w:hAnsi="Arial" w:cs="Arial"/>
          <w:b/>
          <w:color w:val="000000" w:themeColor="text1"/>
          <w:szCs w:val="24"/>
        </w:rPr>
        <w:t>uly 9th</w:t>
      </w:r>
      <w:r w:rsidR="004A7F92" w:rsidRPr="007F3C25">
        <w:rPr>
          <w:rFonts w:ascii="Arial" w:hAnsi="Arial" w:cs="Arial"/>
          <w:b/>
          <w:color w:val="000000" w:themeColor="text1"/>
          <w:szCs w:val="24"/>
        </w:rPr>
        <w:t>, 202</w:t>
      </w:r>
      <w:r>
        <w:rPr>
          <w:rFonts w:ascii="Arial" w:hAnsi="Arial" w:cs="Arial"/>
          <w:b/>
          <w:color w:val="000000" w:themeColor="text1"/>
          <w:szCs w:val="24"/>
        </w:rPr>
        <w:t>4</w:t>
      </w:r>
    </w:p>
    <w:p w14:paraId="643F4CE8" w14:textId="0448672B" w:rsidR="00716ED0" w:rsidRDefault="00461C7D" w:rsidP="00716ED0">
      <w:pPr>
        <w:spacing w:after="0" w:line="240" w:lineRule="auto"/>
        <w:rPr>
          <w:rFonts w:ascii="Arial Narrow" w:hAnsi="Arial Narrow" w:cs="Arial"/>
          <w:color w:val="404040" w:themeColor="text1" w:themeTint="BF"/>
          <w:sz w:val="20"/>
          <w:szCs w:val="24"/>
        </w:rPr>
      </w:pPr>
      <w:r w:rsidRPr="009774C1">
        <w:rPr>
          <w:rFonts w:ascii="Arial Narrow" w:hAnsi="Arial Narrow" w:cs="Arial"/>
          <w:color w:val="404040" w:themeColor="text1" w:themeTint="BF"/>
          <w:sz w:val="20"/>
          <w:szCs w:val="24"/>
        </w:rPr>
        <w:t xml:space="preserve">Contact: </w:t>
      </w:r>
      <w:r w:rsidR="007312E3">
        <w:rPr>
          <w:rFonts w:ascii="Arial Narrow" w:hAnsi="Arial Narrow" w:cs="Arial"/>
          <w:color w:val="404040" w:themeColor="text1" w:themeTint="BF"/>
          <w:sz w:val="20"/>
          <w:szCs w:val="24"/>
        </w:rPr>
        <w:t>Isabella Minadeo</w:t>
      </w:r>
      <w:r w:rsidR="00716ED0">
        <w:rPr>
          <w:rFonts w:ascii="Arial Narrow" w:hAnsi="Arial Narrow" w:cs="Arial"/>
          <w:color w:val="404040" w:themeColor="text1" w:themeTint="BF"/>
          <w:sz w:val="20"/>
          <w:szCs w:val="24"/>
        </w:rPr>
        <w:t xml:space="preserve">, </w:t>
      </w:r>
      <w:r w:rsidR="00716ED0" w:rsidRPr="009774C1">
        <w:rPr>
          <w:rFonts w:ascii="Arial Narrow" w:hAnsi="Arial Narrow" w:cs="Arial"/>
          <w:color w:val="404040" w:themeColor="text1" w:themeTint="BF"/>
          <w:sz w:val="20"/>
          <w:szCs w:val="24"/>
        </w:rPr>
        <w:t>Commissioners, 614/525-</w:t>
      </w:r>
      <w:r w:rsidR="007312E3">
        <w:rPr>
          <w:rFonts w:ascii="Arial Narrow" w:hAnsi="Arial Narrow" w:cs="Arial"/>
          <w:color w:val="404040" w:themeColor="text1" w:themeTint="BF"/>
          <w:sz w:val="20"/>
          <w:szCs w:val="24"/>
        </w:rPr>
        <w:t>3462</w:t>
      </w:r>
    </w:p>
    <w:p w14:paraId="339839B9" w14:textId="444045CF" w:rsidR="00D14B47" w:rsidRDefault="00A87079" w:rsidP="00D14B47">
      <w:pPr>
        <w:spacing w:after="0" w:line="240" w:lineRule="auto"/>
        <w:rPr>
          <w:rFonts w:ascii="Arial Narrow" w:hAnsi="Arial Narrow" w:cs="Arial"/>
          <w:color w:val="404040" w:themeColor="text1" w:themeTint="BF"/>
          <w:sz w:val="20"/>
          <w:szCs w:val="24"/>
        </w:rPr>
      </w:pPr>
      <w:r>
        <w:rPr>
          <w:rFonts w:ascii="Arial Narrow" w:hAnsi="Arial Narrow" w:cs="Arial"/>
          <w:color w:val="404040" w:themeColor="text1" w:themeTint="BF"/>
          <w:sz w:val="20"/>
          <w:szCs w:val="24"/>
        </w:rPr>
        <w:t>Robin Ross</w:t>
      </w:r>
      <w:r w:rsidR="00D14B47">
        <w:rPr>
          <w:rFonts w:ascii="Arial Narrow" w:hAnsi="Arial Narrow" w:cs="Arial"/>
          <w:color w:val="404040" w:themeColor="text1" w:themeTint="BF"/>
          <w:sz w:val="20"/>
          <w:szCs w:val="24"/>
        </w:rPr>
        <w:t>, Commissioners, 614/525-</w:t>
      </w:r>
      <w:r>
        <w:rPr>
          <w:rFonts w:ascii="Arial Narrow" w:hAnsi="Arial Narrow" w:cs="Arial"/>
          <w:color w:val="404040" w:themeColor="text1" w:themeTint="BF"/>
          <w:sz w:val="20"/>
          <w:szCs w:val="24"/>
        </w:rPr>
        <w:t>2392</w:t>
      </w:r>
    </w:p>
    <w:p w14:paraId="5359E7EC" w14:textId="77777777" w:rsidR="00461C7D" w:rsidRDefault="00461C7D" w:rsidP="00461C7D">
      <w:pPr>
        <w:spacing w:after="0" w:line="240" w:lineRule="auto"/>
        <w:rPr>
          <w:rFonts w:ascii="Arial Narrow" w:hAnsi="Arial Narrow" w:cs="Arial"/>
          <w:color w:val="404040" w:themeColor="text1" w:themeTint="BF"/>
          <w:sz w:val="20"/>
          <w:szCs w:val="24"/>
        </w:rPr>
      </w:pPr>
    </w:p>
    <w:p w14:paraId="3B232BDD" w14:textId="77777777" w:rsidR="005F6274" w:rsidRPr="009774C1" w:rsidRDefault="005F6274" w:rsidP="00461C7D">
      <w:pPr>
        <w:spacing w:after="0" w:line="240" w:lineRule="auto"/>
        <w:rPr>
          <w:rFonts w:ascii="Arial" w:hAnsi="Arial" w:cs="Arial"/>
          <w:color w:val="404040" w:themeColor="text1" w:themeTint="BF"/>
          <w:sz w:val="24"/>
          <w:szCs w:val="24"/>
        </w:rPr>
      </w:pPr>
    </w:p>
    <w:p w14:paraId="0CCA56FB" w14:textId="77777777" w:rsidR="00D25FC3" w:rsidRPr="009774C1" w:rsidRDefault="00D25FC3" w:rsidP="00D25FC3">
      <w:pPr>
        <w:spacing w:after="0" w:line="240" w:lineRule="auto"/>
        <w:ind w:firstLine="720"/>
        <w:jc w:val="center"/>
        <w:rPr>
          <w:rFonts w:ascii="Arial" w:hAnsi="Arial" w:cs="Arial"/>
          <w:b/>
          <w:color w:val="404040" w:themeColor="text1" w:themeTint="BF"/>
          <w:sz w:val="24"/>
          <w:szCs w:val="24"/>
        </w:rPr>
      </w:pPr>
      <w:r w:rsidRPr="00AD21F3">
        <w:rPr>
          <w:rFonts w:ascii="Arial" w:hAnsi="Arial" w:cs="Arial"/>
          <w:b/>
          <w:color w:val="404040" w:themeColor="text1" w:themeTint="BF"/>
          <w:sz w:val="24"/>
          <w:szCs w:val="24"/>
        </w:rPr>
        <w:t xml:space="preserve">COMMISSIONERS APPROVE </w:t>
      </w:r>
      <w:r>
        <w:rPr>
          <w:rFonts w:ascii="Arial" w:hAnsi="Arial" w:cs="Arial"/>
          <w:b/>
          <w:color w:val="404040" w:themeColor="text1" w:themeTint="BF"/>
          <w:sz w:val="24"/>
          <w:szCs w:val="24"/>
        </w:rPr>
        <w:t>GRANTS EXCEEDING</w:t>
      </w:r>
      <w:r w:rsidRPr="00AD21F3">
        <w:rPr>
          <w:rFonts w:ascii="Arial" w:hAnsi="Arial" w:cs="Arial"/>
          <w:b/>
          <w:color w:val="404040" w:themeColor="text1" w:themeTint="BF"/>
          <w:sz w:val="24"/>
          <w:szCs w:val="24"/>
        </w:rPr>
        <w:t xml:space="preserve"> $</w:t>
      </w:r>
      <w:r>
        <w:rPr>
          <w:rFonts w:ascii="Arial" w:hAnsi="Arial" w:cs="Arial"/>
          <w:b/>
          <w:color w:val="404040" w:themeColor="text1" w:themeTint="BF"/>
          <w:sz w:val="24"/>
          <w:szCs w:val="24"/>
        </w:rPr>
        <w:t>3.7</w:t>
      </w:r>
      <w:r w:rsidRPr="00AD21F3">
        <w:rPr>
          <w:rFonts w:ascii="Arial" w:hAnsi="Arial" w:cs="Arial"/>
          <w:b/>
          <w:color w:val="404040" w:themeColor="text1" w:themeTint="BF"/>
          <w:sz w:val="24"/>
          <w:szCs w:val="24"/>
        </w:rPr>
        <w:t xml:space="preserve"> MILLION </w:t>
      </w:r>
      <w:r>
        <w:rPr>
          <w:rFonts w:ascii="Arial" w:hAnsi="Arial" w:cs="Arial"/>
          <w:b/>
          <w:color w:val="404040" w:themeColor="text1" w:themeTint="BF"/>
          <w:sz w:val="24"/>
          <w:szCs w:val="24"/>
        </w:rPr>
        <w:t xml:space="preserve">TO FRANKLIN COUNTY NONPROFITS </w:t>
      </w:r>
    </w:p>
    <w:p w14:paraId="49778944" w14:textId="77777777" w:rsidR="00D25FC3" w:rsidRPr="001E6FBE" w:rsidRDefault="00D25FC3" w:rsidP="00D25FC3">
      <w:pPr>
        <w:spacing w:after="0" w:line="240" w:lineRule="auto"/>
        <w:jc w:val="center"/>
        <w:rPr>
          <w:rFonts w:ascii="Arial" w:hAnsi="Arial" w:cs="Arial"/>
          <w:b/>
          <w:color w:val="404040" w:themeColor="text1" w:themeTint="BF"/>
          <w:sz w:val="20"/>
          <w:szCs w:val="20"/>
        </w:rPr>
      </w:pPr>
    </w:p>
    <w:p w14:paraId="09D9C462" w14:textId="77777777" w:rsidR="00D25FC3" w:rsidRPr="000C6847" w:rsidRDefault="00D25FC3" w:rsidP="00D25FC3">
      <w:pPr>
        <w:spacing w:after="0" w:line="240" w:lineRule="auto"/>
        <w:rPr>
          <w:rFonts w:ascii="Arial" w:hAnsi="Arial" w:cs="Arial"/>
          <w:sz w:val="20"/>
          <w:szCs w:val="20"/>
        </w:rPr>
      </w:pPr>
    </w:p>
    <w:p w14:paraId="024F8C71" w14:textId="77777777" w:rsidR="00D25FC3" w:rsidRDefault="00D25FC3" w:rsidP="00D25FC3">
      <w:pPr>
        <w:spacing w:after="0" w:line="240" w:lineRule="auto"/>
      </w:pPr>
      <w:r>
        <w:t>The Franklin County Commissioners announced this morning that they are awarding $3,740,145 in grants to community partner organizations that will promote equity for all Franklin County residents. The twenty-two grant recipients were selected for their initiatives aimed at reducing disparities and addressing the needs of historically underserved populations.</w:t>
      </w:r>
    </w:p>
    <w:p w14:paraId="40CB7E4D" w14:textId="77777777" w:rsidR="00D25FC3" w:rsidRDefault="00D25FC3" w:rsidP="00D25FC3">
      <w:pPr>
        <w:spacing w:after="0" w:line="240" w:lineRule="auto"/>
      </w:pPr>
    </w:p>
    <w:p w14:paraId="59B9331B" w14:textId="77777777" w:rsidR="00D25FC3" w:rsidRDefault="00D25FC3" w:rsidP="00D25FC3">
      <w:pPr>
        <w:spacing w:after="0" w:line="240" w:lineRule="auto"/>
      </w:pPr>
      <w:r>
        <w:t>"Promoting economic opportunities and stability for our residents is essential to building a more equitable Franklin County," said Board of Commissioners President, Kevin L. Boyce. "By investing in initiatives that create well-paying jobs, support local businesses, and foster economic development, we are ensuring that all members of our community have the chance to thrive. Our commitment to economic equity is a cornerstone of our mission to enhance the quality of life for every resident."</w:t>
      </w:r>
    </w:p>
    <w:p w14:paraId="30EA6934" w14:textId="77777777" w:rsidR="00D25FC3" w:rsidRDefault="00D25FC3" w:rsidP="00D25FC3">
      <w:pPr>
        <w:spacing w:after="0" w:line="240" w:lineRule="auto"/>
      </w:pPr>
    </w:p>
    <w:p w14:paraId="2BD2B3ED" w14:textId="77777777" w:rsidR="00D25FC3" w:rsidRDefault="00D25FC3" w:rsidP="00D25FC3">
      <w:pPr>
        <w:spacing w:after="0" w:line="240" w:lineRule="auto"/>
      </w:pPr>
      <w:r>
        <w:t xml:space="preserve">This grant is available annually to 501(c)(3) nonprofit organizations in Franklin County. The grants process is highly competitive and represents our largest competitive grant each year. Each organization can apply for up to $500,000 in funding for their program, and if the program shows success over the course of the funding period, it may be eligible for continued funding for two additional one-year periods. The grants are administered by the commissioners’ Community Partnership agency, which has awarded similar grants since 2021, in alignment with the commissioners’ 2019 </w:t>
      </w:r>
      <w:hyperlink r:id="rId7" w:history="1">
        <w:r w:rsidRPr="00595C49">
          <w:rPr>
            <w:rStyle w:val="Hyperlink"/>
            <w:rFonts w:ascii="Arial" w:hAnsi="Arial" w:cs="Arial"/>
            <w:sz w:val="20"/>
            <w:szCs w:val="20"/>
          </w:rPr>
          <w:t>Rise Together Blueprint for Addressing Poverty in Franklin County</w:t>
        </w:r>
      </w:hyperlink>
      <w:r>
        <w:rPr>
          <w:rFonts w:ascii="Arial" w:hAnsi="Arial" w:cs="Arial"/>
          <w:color w:val="000000"/>
          <w:sz w:val="20"/>
          <w:szCs w:val="20"/>
          <w:shd w:val="clear" w:color="auto" w:fill="FFFFFF"/>
        </w:rPr>
        <w:t xml:space="preserve">. </w:t>
      </w:r>
    </w:p>
    <w:p w14:paraId="4D4D623D" w14:textId="77777777" w:rsidR="00D25FC3" w:rsidRDefault="00D25FC3" w:rsidP="00D25FC3">
      <w:pPr>
        <w:spacing w:after="0" w:line="240" w:lineRule="auto"/>
      </w:pPr>
    </w:p>
    <w:p w14:paraId="2CBEA184" w14:textId="77777777" w:rsidR="00D25FC3" w:rsidRDefault="00D25FC3" w:rsidP="00D25FC3">
      <w:pPr>
        <w:spacing w:after="0" w:line="240" w:lineRule="auto"/>
      </w:pPr>
      <w:r>
        <w:t>“Administering these grants plays a crucial role in empowering our community by providing the necessary resources for local organizations to implement impactful programs.” said Commissioner John O’Grady “They enable us to address pressing issues, foster innovation, and create opportunities for growth and development that benefit all residents.”</w:t>
      </w:r>
    </w:p>
    <w:p w14:paraId="28471940" w14:textId="77777777" w:rsidR="00D25FC3" w:rsidRDefault="00D25FC3" w:rsidP="00D25FC3">
      <w:pPr>
        <w:spacing w:after="0" w:line="240" w:lineRule="auto"/>
      </w:pPr>
    </w:p>
    <w:p w14:paraId="4AA06CFD" w14:textId="77777777" w:rsidR="00D25FC3" w:rsidRDefault="00D25FC3" w:rsidP="00D25FC3">
      <w:pPr>
        <w:spacing w:after="0" w:line="240" w:lineRule="auto"/>
      </w:pPr>
      <w:r>
        <w:t xml:space="preserve">Franklin County is dedicated to enhancing the lives of all its residents daily. By collaborating with non-profit organizations, local vendors, business owners, and national, state, and local governments, we strive to ensure that county agencies deliver services efficiently and effectively. Additionally, the commissioners work directly with community agencies to create well-paying jobs, promote economic development, embrace racial equity, improve access to affordable healthcare, stabilize families and children, and protect the environment. Community Partnerships supports these efforts through its grant program. </w:t>
      </w:r>
    </w:p>
    <w:p w14:paraId="0781FD5B" w14:textId="77777777" w:rsidR="00D25FC3" w:rsidRDefault="00D25FC3" w:rsidP="00D25FC3">
      <w:pPr>
        <w:spacing w:after="0" w:line="240" w:lineRule="auto"/>
      </w:pPr>
      <w:r>
        <w:lastRenderedPageBreak/>
        <w:t>"Investing in our community is essential for building a strong, vibrant, and equitable society.” said Commissioner Erica Crawley “These grants support initiatives that drive positive change, enhance the quality of life for our residents, and ensure that essential services reach those who need them most."</w:t>
      </w:r>
    </w:p>
    <w:p w14:paraId="20E13E90" w14:textId="77777777" w:rsidR="00D25FC3" w:rsidRDefault="00D25FC3" w:rsidP="00D25FC3">
      <w:pPr>
        <w:spacing w:after="0" w:line="240" w:lineRule="auto"/>
      </w:pPr>
    </w:p>
    <w:p w14:paraId="7C29DE1F" w14:textId="77777777" w:rsidR="00D25FC3" w:rsidRDefault="00D25FC3" w:rsidP="00D25FC3">
      <w:pPr>
        <w:spacing w:after="0" w:line="240" w:lineRule="auto"/>
      </w:pPr>
      <w:r>
        <w:t xml:space="preserve">The commissioners’ resolutions approving these grants and more information about them are available here and here, and information about the commissioners’ Community Partnerships Program and future funding opportunities can be found </w:t>
      </w:r>
      <w:hyperlink r:id="rId8" w:history="1">
        <w:r w:rsidRPr="00656215">
          <w:rPr>
            <w:rStyle w:val="Hyperlink"/>
          </w:rPr>
          <w:t>here</w:t>
        </w:r>
      </w:hyperlink>
      <w:r>
        <w:t xml:space="preserve">. </w:t>
      </w:r>
      <w:r>
        <w:t>A full list of recipients is provided below.</w:t>
      </w:r>
    </w:p>
    <w:p w14:paraId="6D3B33DC" w14:textId="77777777" w:rsidR="00D25FC3" w:rsidRDefault="00D25FC3" w:rsidP="00D25FC3">
      <w:pPr>
        <w:spacing w:after="0" w:line="240" w:lineRule="auto"/>
      </w:pPr>
    </w:p>
    <w:p w14:paraId="13416EA5" w14:textId="77777777" w:rsidR="00D25FC3" w:rsidRPr="00820D3D" w:rsidRDefault="00D25FC3" w:rsidP="00D25FC3">
      <w:pPr>
        <w:spacing w:after="0" w:line="240" w:lineRule="auto"/>
        <w:rPr>
          <w:rFonts w:ascii="Arial" w:hAnsi="Arial" w:cs="Arial"/>
          <w:sz w:val="20"/>
          <w:szCs w:val="20"/>
        </w:rPr>
      </w:pPr>
    </w:p>
    <w:p w14:paraId="503E5CD3" w14:textId="77777777" w:rsidR="00D25FC3" w:rsidRPr="00820D3D" w:rsidRDefault="00D25FC3" w:rsidP="00D25FC3">
      <w:pPr>
        <w:spacing w:after="0" w:line="240" w:lineRule="auto"/>
        <w:rPr>
          <w:rFonts w:ascii="Arial" w:hAnsi="Arial" w:cs="Arial"/>
          <w:sz w:val="20"/>
          <w:szCs w:val="20"/>
        </w:rPr>
      </w:pPr>
    </w:p>
    <w:p w14:paraId="037BDCED" w14:textId="77777777" w:rsidR="00D25FC3" w:rsidRPr="00820D3D" w:rsidRDefault="00D25FC3" w:rsidP="00D25FC3">
      <w:pPr>
        <w:spacing w:after="0" w:line="240" w:lineRule="auto"/>
        <w:rPr>
          <w:rFonts w:ascii="Arial" w:eastAsiaTheme="minorHAnsi" w:hAnsi="Arial" w:cs="Arial"/>
          <w:bCs/>
          <w:color w:val="404040" w:themeColor="text1" w:themeTint="BF"/>
          <w:sz w:val="20"/>
          <w:szCs w:val="20"/>
        </w:rPr>
      </w:pPr>
    </w:p>
    <w:p w14:paraId="41D73482" w14:textId="77777777" w:rsidR="00D25FC3" w:rsidRPr="00820D3D" w:rsidRDefault="00D25FC3" w:rsidP="00D25FC3">
      <w:pPr>
        <w:spacing w:after="0" w:line="240" w:lineRule="auto"/>
        <w:rPr>
          <w:rFonts w:ascii="Arial" w:hAnsi="Arial" w:cs="Arial"/>
          <w:color w:val="404040" w:themeColor="text1" w:themeTint="BF"/>
          <w:sz w:val="20"/>
          <w:szCs w:val="20"/>
        </w:rPr>
      </w:pPr>
    </w:p>
    <w:p w14:paraId="780632D8" w14:textId="77777777" w:rsidR="00D25FC3" w:rsidRPr="00820D3D" w:rsidRDefault="00D25FC3" w:rsidP="00D25FC3">
      <w:pPr>
        <w:spacing w:after="0" w:line="240" w:lineRule="auto"/>
        <w:jc w:val="center"/>
        <w:rPr>
          <w:rFonts w:ascii="Arial" w:hAnsi="Arial" w:cs="Arial"/>
          <w:color w:val="404040" w:themeColor="text1" w:themeTint="BF"/>
          <w:sz w:val="20"/>
          <w:szCs w:val="20"/>
        </w:rPr>
      </w:pPr>
      <w:r w:rsidRPr="00820D3D">
        <w:rPr>
          <w:rFonts w:ascii="Arial" w:hAnsi="Arial" w:cs="Arial"/>
          <w:color w:val="404040" w:themeColor="text1" w:themeTint="BF"/>
          <w:sz w:val="20"/>
          <w:szCs w:val="20"/>
        </w:rPr>
        <w:t>--30--</w:t>
      </w:r>
    </w:p>
    <w:p w14:paraId="20D97D95" w14:textId="77777777" w:rsidR="00D25FC3" w:rsidRPr="009774C1" w:rsidRDefault="00D25FC3" w:rsidP="00D25FC3">
      <w:pPr>
        <w:spacing w:after="0" w:line="240" w:lineRule="auto"/>
        <w:jc w:val="center"/>
        <w:rPr>
          <w:rFonts w:ascii="Arial" w:hAnsi="Arial" w:cs="Arial"/>
          <w:color w:val="404040" w:themeColor="text1" w:themeTint="BF"/>
          <w:sz w:val="10"/>
          <w:szCs w:val="10"/>
        </w:rPr>
      </w:pPr>
    </w:p>
    <w:p w14:paraId="52B3935F" w14:textId="77777777" w:rsidR="00D25FC3" w:rsidRDefault="00D25FC3" w:rsidP="00D25FC3">
      <w:pPr>
        <w:spacing w:after="0" w:line="240" w:lineRule="auto"/>
        <w:jc w:val="center"/>
        <w:rPr>
          <w:rStyle w:val="Hyperlink"/>
          <w:rFonts w:ascii="Arial" w:hAnsi="Arial" w:cs="Arial"/>
          <w:color w:val="404040" w:themeColor="text1" w:themeTint="BF"/>
          <w:sz w:val="16"/>
          <w:szCs w:val="20"/>
        </w:rPr>
      </w:pPr>
      <w:r w:rsidRPr="009774C1">
        <w:rPr>
          <w:rFonts w:ascii="Arial" w:hAnsi="Arial" w:cs="Arial"/>
          <w:color w:val="404040" w:themeColor="text1" w:themeTint="BF"/>
          <w:sz w:val="16"/>
          <w:szCs w:val="20"/>
        </w:rPr>
        <w:t xml:space="preserve">For more information on the Franklin County Board of Commissioners, log on to: </w:t>
      </w:r>
      <w:hyperlink r:id="rId9" w:history="1">
        <w:r w:rsidRPr="00497800">
          <w:rPr>
            <w:rStyle w:val="Hyperlink"/>
            <w:rFonts w:ascii="Arial" w:hAnsi="Arial" w:cs="Arial"/>
            <w:sz w:val="16"/>
            <w:szCs w:val="20"/>
          </w:rPr>
          <w:t>https://commissioners.franklincountyohio.gov/</w:t>
        </w:r>
      </w:hyperlink>
    </w:p>
    <w:p w14:paraId="4E297FF9" w14:textId="77777777" w:rsidR="00D25FC3" w:rsidRPr="00504287" w:rsidRDefault="00D25FC3" w:rsidP="00D25FC3">
      <w:pPr>
        <w:spacing w:after="0" w:line="240" w:lineRule="auto"/>
        <w:jc w:val="center"/>
        <w:rPr>
          <w:rFonts w:ascii="Arial" w:hAnsi="Arial" w:cs="Arial"/>
          <w:color w:val="404040" w:themeColor="text1" w:themeTint="BF"/>
          <w:sz w:val="16"/>
          <w:szCs w:val="20"/>
        </w:rPr>
      </w:pPr>
    </w:p>
    <w:p w14:paraId="29534A00" w14:textId="77777777" w:rsidR="00CE4416" w:rsidRPr="00504287" w:rsidRDefault="00CE4416" w:rsidP="00461C7D">
      <w:pPr>
        <w:spacing w:after="0" w:line="240" w:lineRule="auto"/>
        <w:jc w:val="center"/>
        <w:rPr>
          <w:rFonts w:ascii="Arial" w:hAnsi="Arial" w:cs="Arial"/>
          <w:color w:val="404040" w:themeColor="text1" w:themeTint="BF"/>
          <w:sz w:val="16"/>
          <w:szCs w:val="20"/>
        </w:rPr>
      </w:pPr>
    </w:p>
    <w:p w14:paraId="4581AD15" w14:textId="735D876B" w:rsidR="00AD5796" w:rsidRDefault="003609D9" w:rsidP="00461C7D">
      <w:pPr>
        <w:spacing w:after="0" w:line="240" w:lineRule="auto"/>
      </w:pPr>
      <w:r>
        <w:rPr>
          <w:noProof/>
        </w:rPr>
        <w:drawing>
          <wp:inline distT="0" distB="0" distL="0" distR="0" wp14:anchorId="79F34082" wp14:editId="6DF05E11">
            <wp:extent cx="5943600" cy="1584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584960"/>
                    </a:xfrm>
                    <a:prstGeom prst="rect">
                      <a:avLst/>
                    </a:prstGeom>
                    <a:noFill/>
                    <a:ln>
                      <a:noFill/>
                    </a:ln>
                  </pic:spPr>
                </pic:pic>
              </a:graphicData>
            </a:graphic>
          </wp:inline>
        </w:drawing>
      </w:r>
      <w:bookmarkEnd w:id="0"/>
    </w:p>
    <w:sectPr w:rsidR="00AD5796" w:rsidSect="002E6EA5">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98DE" w14:textId="77777777" w:rsidR="00E35238" w:rsidRDefault="00E35238" w:rsidP="00365A0C">
      <w:pPr>
        <w:spacing w:after="0" w:line="240" w:lineRule="auto"/>
      </w:pPr>
      <w:r>
        <w:separator/>
      </w:r>
    </w:p>
  </w:endnote>
  <w:endnote w:type="continuationSeparator" w:id="0">
    <w:p w14:paraId="1A2F0523" w14:textId="77777777" w:rsidR="00E35238" w:rsidRDefault="00E35238" w:rsidP="0036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BB45" w14:textId="77777777" w:rsidR="00365A0C" w:rsidRDefault="0036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4DF7" w14:textId="77777777" w:rsidR="00E35238" w:rsidRDefault="00E35238" w:rsidP="00365A0C">
      <w:pPr>
        <w:spacing w:after="0" w:line="240" w:lineRule="auto"/>
      </w:pPr>
      <w:r>
        <w:separator/>
      </w:r>
    </w:p>
  </w:footnote>
  <w:footnote w:type="continuationSeparator" w:id="0">
    <w:p w14:paraId="2DCCE4E4" w14:textId="77777777" w:rsidR="00E35238" w:rsidRDefault="00E35238" w:rsidP="00365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5"/>
    <w:rsid w:val="0001322D"/>
    <w:rsid w:val="00047408"/>
    <w:rsid w:val="00051A89"/>
    <w:rsid w:val="00066C67"/>
    <w:rsid w:val="000711A7"/>
    <w:rsid w:val="00071EC1"/>
    <w:rsid w:val="000908F9"/>
    <w:rsid w:val="00095A32"/>
    <w:rsid w:val="00096443"/>
    <w:rsid w:val="000C6847"/>
    <w:rsid w:val="00100877"/>
    <w:rsid w:val="001045DD"/>
    <w:rsid w:val="00111289"/>
    <w:rsid w:val="00125E63"/>
    <w:rsid w:val="00146CAE"/>
    <w:rsid w:val="00150ADC"/>
    <w:rsid w:val="0015167E"/>
    <w:rsid w:val="001A5C86"/>
    <w:rsid w:val="001C1CEE"/>
    <w:rsid w:val="001C503E"/>
    <w:rsid w:val="001D01C9"/>
    <w:rsid w:val="001F566B"/>
    <w:rsid w:val="0021141C"/>
    <w:rsid w:val="0022123E"/>
    <w:rsid w:val="002548F8"/>
    <w:rsid w:val="00254A7B"/>
    <w:rsid w:val="002B798A"/>
    <w:rsid w:val="002E34ED"/>
    <w:rsid w:val="002E6EA5"/>
    <w:rsid w:val="002F3B81"/>
    <w:rsid w:val="002F400F"/>
    <w:rsid w:val="00304113"/>
    <w:rsid w:val="00313828"/>
    <w:rsid w:val="003172EC"/>
    <w:rsid w:val="003225F0"/>
    <w:rsid w:val="00327D9B"/>
    <w:rsid w:val="003609D9"/>
    <w:rsid w:val="00364871"/>
    <w:rsid w:val="00364A1D"/>
    <w:rsid w:val="00365A0C"/>
    <w:rsid w:val="00382FA1"/>
    <w:rsid w:val="003908D5"/>
    <w:rsid w:val="003947D7"/>
    <w:rsid w:val="003A08FE"/>
    <w:rsid w:val="003A3A7E"/>
    <w:rsid w:val="003D5376"/>
    <w:rsid w:val="004059F8"/>
    <w:rsid w:val="00421921"/>
    <w:rsid w:val="004343DD"/>
    <w:rsid w:val="00461C7D"/>
    <w:rsid w:val="00465876"/>
    <w:rsid w:val="0049135B"/>
    <w:rsid w:val="004A7F92"/>
    <w:rsid w:val="004C7F52"/>
    <w:rsid w:val="004D1A93"/>
    <w:rsid w:val="004D3BD3"/>
    <w:rsid w:val="004D4F1A"/>
    <w:rsid w:val="004E558B"/>
    <w:rsid w:val="004F04DE"/>
    <w:rsid w:val="004F6691"/>
    <w:rsid w:val="0050503E"/>
    <w:rsid w:val="0050781E"/>
    <w:rsid w:val="005200CF"/>
    <w:rsid w:val="00532260"/>
    <w:rsid w:val="00532456"/>
    <w:rsid w:val="0055310A"/>
    <w:rsid w:val="00567263"/>
    <w:rsid w:val="005736FA"/>
    <w:rsid w:val="005838C5"/>
    <w:rsid w:val="00591AE5"/>
    <w:rsid w:val="00595C49"/>
    <w:rsid w:val="00595F40"/>
    <w:rsid w:val="005B63D4"/>
    <w:rsid w:val="005C36DA"/>
    <w:rsid w:val="005E101F"/>
    <w:rsid w:val="005F6274"/>
    <w:rsid w:val="00616A0E"/>
    <w:rsid w:val="00643E1A"/>
    <w:rsid w:val="00660B4B"/>
    <w:rsid w:val="00683E96"/>
    <w:rsid w:val="006966A2"/>
    <w:rsid w:val="006A3A8F"/>
    <w:rsid w:val="006C2140"/>
    <w:rsid w:val="006C52B7"/>
    <w:rsid w:val="006E7BFB"/>
    <w:rsid w:val="00715BBF"/>
    <w:rsid w:val="00716ED0"/>
    <w:rsid w:val="007234F3"/>
    <w:rsid w:val="007312E3"/>
    <w:rsid w:val="00740E72"/>
    <w:rsid w:val="00761A22"/>
    <w:rsid w:val="00761D38"/>
    <w:rsid w:val="007770B9"/>
    <w:rsid w:val="00777605"/>
    <w:rsid w:val="00780E78"/>
    <w:rsid w:val="00786D2B"/>
    <w:rsid w:val="00792D99"/>
    <w:rsid w:val="00797345"/>
    <w:rsid w:val="007F3C25"/>
    <w:rsid w:val="0082005B"/>
    <w:rsid w:val="00820D3D"/>
    <w:rsid w:val="00826B85"/>
    <w:rsid w:val="00835BB9"/>
    <w:rsid w:val="00871677"/>
    <w:rsid w:val="00881842"/>
    <w:rsid w:val="00897B81"/>
    <w:rsid w:val="008A5A59"/>
    <w:rsid w:val="008B40A5"/>
    <w:rsid w:val="008B4112"/>
    <w:rsid w:val="009035C5"/>
    <w:rsid w:val="00905FA4"/>
    <w:rsid w:val="00910299"/>
    <w:rsid w:val="00920DD8"/>
    <w:rsid w:val="009217FF"/>
    <w:rsid w:val="00927B72"/>
    <w:rsid w:val="009557ED"/>
    <w:rsid w:val="00962EA4"/>
    <w:rsid w:val="009774C1"/>
    <w:rsid w:val="0099479D"/>
    <w:rsid w:val="009A3978"/>
    <w:rsid w:val="009A436F"/>
    <w:rsid w:val="009B347A"/>
    <w:rsid w:val="009B5CA8"/>
    <w:rsid w:val="009E0789"/>
    <w:rsid w:val="00A00461"/>
    <w:rsid w:val="00A01259"/>
    <w:rsid w:val="00A05C16"/>
    <w:rsid w:val="00A46EF9"/>
    <w:rsid w:val="00A52E2C"/>
    <w:rsid w:val="00A53EB8"/>
    <w:rsid w:val="00A5624B"/>
    <w:rsid w:val="00A83428"/>
    <w:rsid w:val="00A87079"/>
    <w:rsid w:val="00AA7372"/>
    <w:rsid w:val="00AC0674"/>
    <w:rsid w:val="00AC26F5"/>
    <w:rsid w:val="00AD21F3"/>
    <w:rsid w:val="00AD29AA"/>
    <w:rsid w:val="00AD5796"/>
    <w:rsid w:val="00AF5212"/>
    <w:rsid w:val="00AF6498"/>
    <w:rsid w:val="00AF6B95"/>
    <w:rsid w:val="00B20962"/>
    <w:rsid w:val="00B21F19"/>
    <w:rsid w:val="00B25501"/>
    <w:rsid w:val="00B33EAE"/>
    <w:rsid w:val="00B5347F"/>
    <w:rsid w:val="00B7614D"/>
    <w:rsid w:val="00BA4512"/>
    <w:rsid w:val="00BA536E"/>
    <w:rsid w:val="00BE1193"/>
    <w:rsid w:val="00BF53DE"/>
    <w:rsid w:val="00BF6D1E"/>
    <w:rsid w:val="00C101EA"/>
    <w:rsid w:val="00C414B0"/>
    <w:rsid w:val="00C82CBA"/>
    <w:rsid w:val="00C914B7"/>
    <w:rsid w:val="00CC1A62"/>
    <w:rsid w:val="00CC3A3D"/>
    <w:rsid w:val="00CC7696"/>
    <w:rsid w:val="00CD6099"/>
    <w:rsid w:val="00CE09EF"/>
    <w:rsid w:val="00CE4416"/>
    <w:rsid w:val="00D116DE"/>
    <w:rsid w:val="00D14B47"/>
    <w:rsid w:val="00D25FC3"/>
    <w:rsid w:val="00D629D6"/>
    <w:rsid w:val="00D640BE"/>
    <w:rsid w:val="00D65D97"/>
    <w:rsid w:val="00D9355F"/>
    <w:rsid w:val="00DD5EEC"/>
    <w:rsid w:val="00DD73AB"/>
    <w:rsid w:val="00DE5834"/>
    <w:rsid w:val="00DF16DC"/>
    <w:rsid w:val="00E01ED3"/>
    <w:rsid w:val="00E07B2C"/>
    <w:rsid w:val="00E13675"/>
    <w:rsid w:val="00E35238"/>
    <w:rsid w:val="00E44478"/>
    <w:rsid w:val="00E54DDF"/>
    <w:rsid w:val="00E57D7A"/>
    <w:rsid w:val="00E637EE"/>
    <w:rsid w:val="00E65A95"/>
    <w:rsid w:val="00E679CF"/>
    <w:rsid w:val="00E9132A"/>
    <w:rsid w:val="00E957D4"/>
    <w:rsid w:val="00EA2599"/>
    <w:rsid w:val="00EA2F03"/>
    <w:rsid w:val="00EC7E2A"/>
    <w:rsid w:val="00EE0AF4"/>
    <w:rsid w:val="00EF0567"/>
    <w:rsid w:val="00F03F13"/>
    <w:rsid w:val="00F064B3"/>
    <w:rsid w:val="00F168A4"/>
    <w:rsid w:val="00F370D1"/>
    <w:rsid w:val="00F63796"/>
    <w:rsid w:val="00F7020C"/>
    <w:rsid w:val="00F94A51"/>
    <w:rsid w:val="00FA1621"/>
    <w:rsid w:val="00FB23DE"/>
    <w:rsid w:val="00FB5E93"/>
    <w:rsid w:val="00FE3277"/>
    <w:rsid w:val="00FE6638"/>
    <w:rsid w:val="00FF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7443"/>
  <w15:docId w15:val="{21E34CD1-66E6-4E6E-853B-543BFBB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EA5"/>
    <w:rPr>
      <w:rFonts w:ascii="Tahoma" w:eastAsia="Calibri" w:hAnsi="Tahoma" w:cs="Tahoma"/>
      <w:sz w:val="16"/>
      <w:szCs w:val="16"/>
    </w:rPr>
  </w:style>
  <w:style w:type="character" w:styleId="Hyperlink">
    <w:name w:val="Hyperlink"/>
    <w:basedOn w:val="DefaultParagraphFont"/>
    <w:uiPriority w:val="99"/>
    <w:unhideWhenUsed/>
    <w:rsid w:val="002548F8"/>
    <w:rPr>
      <w:color w:val="0000FF" w:themeColor="hyperlink"/>
      <w:u w:val="single"/>
    </w:rPr>
  </w:style>
  <w:style w:type="paragraph" w:styleId="PlainText">
    <w:name w:val="Plain Text"/>
    <w:basedOn w:val="Normal"/>
    <w:link w:val="PlainTextChar"/>
    <w:uiPriority w:val="99"/>
    <w:unhideWhenUsed/>
    <w:rsid w:val="0001322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322D"/>
    <w:rPr>
      <w:rFonts w:ascii="Consolas" w:hAnsi="Consolas"/>
      <w:sz w:val="21"/>
      <w:szCs w:val="21"/>
    </w:rPr>
  </w:style>
  <w:style w:type="character" w:styleId="FollowedHyperlink">
    <w:name w:val="FollowedHyperlink"/>
    <w:basedOn w:val="DefaultParagraphFont"/>
    <w:uiPriority w:val="99"/>
    <w:semiHidden/>
    <w:unhideWhenUsed/>
    <w:rsid w:val="005F6274"/>
    <w:rPr>
      <w:color w:val="800080" w:themeColor="followedHyperlink"/>
      <w:u w:val="single"/>
    </w:rPr>
  </w:style>
  <w:style w:type="character" w:styleId="UnresolvedMention">
    <w:name w:val="Unresolved Mention"/>
    <w:basedOn w:val="DefaultParagraphFont"/>
    <w:uiPriority w:val="99"/>
    <w:semiHidden/>
    <w:unhideWhenUsed/>
    <w:rsid w:val="00E07B2C"/>
    <w:rPr>
      <w:color w:val="605E5C"/>
      <w:shd w:val="clear" w:color="auto" w:fill="E1DFDD"/>
    </w:rPr>
  </w:style>
  <w:style w:type="paragraph" w:styleId="Header">
    <w:name w:val="header"/>
    <w:basedOn w:val="Normal"/>
    <w:link w:val="HeaderChar"/>
    <w:uiPriority w:val="99"/>
    <w:unhideWhenUsed/>
    <w:rsid w:val="0036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0C"/>
    <w:rPr>
      <w:rFonts w:ascii="Calibri" w:eastAsia="Calibri" w:hAnsi="Calibri" w:cs="Times New Roman"/>
    </w:rPr>
  </w:style>
  <w:style w:type="paragraph" w:styleId="Footer">
    <w:name w:val="footer"/>
    <w:basedOn w:val="Normal"/>
    <w:link w:val="FooterChar"/>
    <w:uiPriority w:val="99"/>
    <w:unhideWhenUsed/>
    <w:rsid w:val="0036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8620">
      <w:bodyDiv w:val="1"/>
      <w:marLeft w:val="0"/>
      <w:marRight w:val="0"/>
      <w:marTop w:val="0"/>
      <w:marBottom w:val="0"/>
      <w:divBdr>
        <w:top w:val="none" w:sz="0" w:space="0" w:color="auto"/>
        <w:left w:val="none" w:sz="0" w:space="0" w:color="auto"/>
        <w:bottom w:val="none" w:sz="0" w:space="0" w:color="auto"/>
        <w:right w:val="none" w:sz="0" w:space="0" w:color="auto"/>
      </w:divBdr>
      <w:divsChild>
        <w:div w:id="2032680147">
          <w:marLeft w:val="0"/>
          <w:marRight w:val="0"/>
          <w:marTop w:val="0"/>
          <w:marBottom w:val="0"/>
          <w:divBdr>
            <w:top w:val="none" w:sz="0" w:space="0" w:color="auto"/>
            <w:left w:val="none" w:sz="0" w:space="0" w:color="auto"/>
            <w:bottom w:val="none" w:sz="0" w:space="0" w:color="auto"/>
            <w:right w:val="none" w:sz="0" w:space="0" w:color="auto"/>
          </w:divBdr>
          <w:divsChild>
            <w:div w:id="2052999743">
              <w:marLeft w:val="0"/>
              <w:marRight w:val="0"/>
              <w:marTop w:val="0"/>
              <w:marBottom w:val="0"/>
              <w:divBdr>
                <w:top w:val="none" w:sz="0" w:space="0" w:color="auto"/>
                <w:left w:val="none" w:sz="0" w:space="0" w:color="auto"/>
                <w:bottom w:val="none" w:sz="0" w:space="0" w:color="auto"/>
                <w:right w:val="none" w:sz="0" w:space="0" w:color="auto"/>
              </w:divBdr>
              <w:divsChild>
                <w:div w:id="1972663087">
                  <w:marLeft w:val="0"/>
                  <w:marRight w:val="0"/>
                  <w:marTop w:val="0"/>
                  <w:marBottom w:val="0"/>
                  <w:divBdr>
                    <w:top w:val="none" w:sz="0" w:space="0" w:color="auto"/>
                    <w:left w:val="none" w:sz="0" w:space="0" w:color="auto"/>
                    <w:bottom w:val="none" w:sz="0" w:space="0" w:color="auto"/>
                    <w:right w:val="none" w:sz="0" w:space="0" w:color="auto"/>
                  </w:divBdr>
                  <w:divsChild>
                    <w:div w:id="1432624400">
                      <w:marLeft w:val="0"/>
                      <w:marRight w:val="0"/>
                      <w:marTop w:val="0"/>
                      <w:marBottom w:val="0"/>
                      <w:divBdr>
                        <w:top w:val="none" w:sz="0" w:space="0" w:color="auto"/>
                        <w:left w:val="none" w:sz="0" w:space="0" w:color="auto"/>
                        <w:bottom w:val="none" w:sz="0" w:space="0" w:color="auto"/>
                        <w:right w:val="none" w:sz="0" w:space="0" w:color="auto"/>
                      </w:divBdr>
                      <w:divsChild>
                        <w:div w:id="1478961921">
                          <w:marLeft w:val="0"/>
                          <w:marRight w:val="0"/>
                          <w:marTop w:val="0"/>
                          <w:marBottom w:val="0"/>
                          <w:divBdr>
                            <w:top w:val="none" w:sz="0" w:space="0" w:color="auto"/>
                            <w:left w:val="none" w:sz="0" w:space="0" w:color="auto"/>
                            <w:bottom w:val="none" w:sz="0" w:space="0" w:color="auto"/>
                            <w:right w:val="none" w:sz="0" w:space="0" w:color="auto"/>
                          </w:divBdr>
                          <w:divsChild>
                            <w:div w:id="661083374">
                              <w:marLeft w:val="0"/>
                              <w:marRight w:val="0"/>
                              <w:marTop w:val="0"/>
                              <w:marBottom w:val="0"/>
                              <w:divBdr>
                                <w:top w:val="none" w:sz="0" w:space="0" w:color="auto"/>
                                <w:left w:val="none" w:sz="0" w:space="0" w:color="auto"/>
                                <w:bottom w:val="none" w:sz="0" w:space="0" w:color="auto"/>
                                <w:right w:val="none" w:sz="0" w:space="0" w:color="auto"/>
                              </w:divBdr>
                              <w:divsChild>
                                <w:div w:id="870260235">
                                  <w:marLeft w:val="0"/>
                                  <w:marRight w:val="0"/>
                                  <w:marTop w:val="0"/>
                                  <w:marBottom w:val="0"/>
                                  <w:divBdr>
                                    <w:top w:val="none" w:sz="0" w:space="0" w:color="auto"/>
                                    <w:left w:val="none" w:sz="0" w:space="0" w:color="auto"/>
                                    <w:bottom w:val="none" w:sz="0" w:space="0" w:color="auto"/>
                                    <w:right w:val="none" w:sz="0" w:space="0" w:color="auto"/>
                                  </w:divBdr>
                                  <w:divsChild>
                                    <w:div w:id="12693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022156">
      <w:bodyDiv w:val="1"/>
      <w:marLeft w:val="0"/>
      <w:marRight w:val="0"/>
      <w:marTop w:val="0"/>
      <w:marBottom w:val="0"/>
      <w:divBdr>
        <w:top w:val="none" w:sz="0" w:space="0" w:color="auto"/>
        <w:left w:val="none" w:sz="0" w:space="0" w:color="auto"/>
        <w:bottom w:val="none" w:sz="0" w:space="0" w:color="auto"/>
        <w:right w:val="none" w:sz="0" w:space="0" w:color="auto"/>
      </w:divBdr>
    </w:div>
    <w:div w:id="434525025">
      <w:bodyDiv w:val="1"/>
      <w:marLeft w:val="0"/>
      <w:marRight w:val="0"/>
      <w:marTop w:val="0"/>
      <w:marBottom w:val="0"/>
      <w:divBdr>
        <w:top w:val="none" w:sz="0" w:space="0" w:color="auto"/>
        <w:left w:val="none" w:sz="0" w:space="0" w:color="auto"/>
        <w:bottom w:val="none" w:sz="0" w:space="0" w:color="auto"/>
        <w:right w:val="none" w:sz="0" w:space="0" w:color="auto"/>
      </w:divBdr>
    </w:div>
    <w:div w:id="455681493">
      <w:bodyDiv w:val="1"/>
      <w:marLeft w:val="0"/>
      <w:marRight w:val="0"/>
      <w:marTop w:val="0"/>
      <w:marBottom w:val="0"/>
      <w:divBdr>
        <w:top w:val="none" w:sz="0" w:space="0" w:color="auto"/>
        <w:left w:val="none" w:sz="0" w:space="0" w:color="auto"/>
        <w:bottom w:val="none" w:sz="0" w:space="0" w:color="auto"/>
        <w:right w:val="none" w:sz="0" w:space="0" w:color="auto"/>
      </w:divBdr>
    </w:div>
    <w:div w:id="670647418">
      <w:bodyDiv w:val="1"/>
      <w:marLeft w:val="0"/>
      <w:marRight w:val="0"/>
      <w:marTop w:val="0"/>
      <w:marBottom w:val="0"/>
      <w:divBdr>
        <w:top w:val="none" w:sz="0" w:space="0" w:color="auto"/>
        <w:left w:val="none" w:sz="0" w:space="0" w:color="auto"/>
        <w:bottom w:val="none" w:sz="0" w:space="0" w:color="auto"/>
        <w:right w:val="none" w:sz="0" w:space="0" w:color="auto"/>
      </w:divBdr>
    </w:div>
    <w:div w:id="790590811">
      <w:bodyDiv w:val="1"/>
      <w:marLeft w:val="0"/>
      <w:marRight w:val="0"/>
      <w:marTop w:val="0"/>
      <w:marBottom w:val="0"/>
      <w:divBdr>
        <w:top w:val="none" w:sz="0" w:space="0" w:color="auto"/>
        <w:left w:val="none" w:sz="0" w:space="0" w:color="auto"/>
        <w:bottom w:val="none" w:sz="0" w:space="0" w:color="auto"/>
        <w:right w:val="none" w:sz="0" w:space="0" w:color="auto"/>
      </w:divBdr>
    </w:div>
    <w:div w:id="929585981">
      <w:bodyDiv w:val="1"/>
      <w:marLeft w:val="0"/>
      <w:marRight w:val="0"/>
      <w:marTop w:val="0"/>
      <w:marBottom w:val="0"/>
      <w:divBdr>
        <w:top w:val="none" w:sz="0" w:space="0" w:color="auto"/>
        <w:left w:val="none" w:sz="0" w:space="0" w:color="auto"/>
        <w:bottom w:val="none" w:sz="0" w:space="0" w:color="auto"/>
        <w:right w:val="none" w:sz="0" w:space="0" w:color="auto"/>
      </w:divBdr>
      <w:divsChild>
        <w:div w:id="856890665">
          <w:marLeft w:val="0"/>
          <w:marRight w:val="0"/>
          <w:marTop w:val="0"/>
          <w:marBottom w:val="0"/>
          <w:divBdr>
            <w:top w:val="none" w:sz="0" w:space="0" w:color="auto"/>
            <w:left w:val="none" w:sz="0" w:space="0" w:color="auto"/>
            <w:bottom w:val="none" w:sz="0" w:space="0" w:color="auto"/>
            <w:right w:val="none" w:sz="0" w:space="0" w:color="auto"/>
          </w:divBdr>
          <w:divsChild>
            <w:div w:id="2066441401">
              <w:marLeft w:val="0"/>
              <w:marRight w:val="0"/>
              <w:marTop w:val="0"/>
              <w:marBottom w:val="0"/>
              <w:divBdr>
                <w:top w:val="none" w:sz="0" w:space="0" w:color="auto"/>
                <w:left w:val="none" w:sz="0" w:space="0" w:color="auto"/>
                <w:bottom w:val="none" w:sz="0" w:space="0" w:color="auto"/>
                <w:right w:val="none" w:sz="0" w:space="0" w:color="auto"/>
              </w:divBdr>
              <w:divsChild>
                <w:div w:id="1575702356">
                  <w:marLeft w:val="0"/>
                  <w:marRight w:val="0"/>
                  <w:marTop w:val="0"/>
                  <w:marBottom w:val="0"/>
                  <w:divBdr>
                    <w:top w:val="none" w:sz="0" w:space="0" w:color="auto"/>
                    <w:left w:val="none" w:sz="0" w:space="0" w:color="auto"/>
                    <w:bottom w:val="none" w:sz="0" w:space="0" w:color="auto"/>
                    <w:right w:val="none" w:sz="0" w:space="0" w:color="auto"/>
                  </w:divBdr>
                  <w:divsChild>
                    <w:div w:id="815532485">
                      <w:marLeft w:val="0"/>
                      <w:marRight w:val="0"/>
                      <w:marTop w:val="0"/>
                      <w:marBottom w:val="0"/>
                      <w:divBdr>
                        <w:top w:val="none" w:sz="0" w:space="0" w:color="auto"/>
                        <w:left w:val="none" w:sz="0" w:space="0" w:color="auto"/>
                        <w:bottom w:val="none" w:sz="0" w:space="0" w:color="auto"/>
                        <w:right w:val="none" w:sz="0" w:space="0" w:color="auto"/>
                      </w:divBdr>
                      <w:divsChild>
                        <w:div w:id="891311641">
                          <w:marLeft w:val="0"/>
                          <w:marRight w:val="0"/>
                          <w:marTop w:val="0"/>
                          <w:marBottom w:val="0"/>
                          <w:divBdr>
                            <w:top w:val="none" w:sz="0" w:space="0" w:color="auto"/>
                            <w:left w:val="none" w:sz="0" w:space="0" w:color="auto"/>
                            <w:bottom w:val="none" w:sz="0" w:space="0" w:color="auto"/>
                            <w:right w:val="none" w:sz="0" w:space="0" w:color="auto"/>
                          </w:divBdr>
                          <w:divsChild>
                            <w:div w:id="17015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9">
      <w:bodyDiv w:val="1"/>
      <w:marLeft w:val="0"/>
      <w:marRight w:val="0"/>
      <w:marTop w:val="0"/>
      <w:marBottom w:val="0"/>
      <w:divBdr>
        <w:top w:val="none" w:sz="0" w:space="0" w:color="auto"/>
        <w:left w:val="none" w:sz="0" w:space="0" w:color="auto"/>
        <w:bottom w:val="none" w:sz="0" w:space="0" w:color="auto"/>
        <w:right w:val="none" w:sz="0" w:space="0" w:color="auto"/>
      </w:divBdr>
      <w:divsChild>
        <w:div w:id="1943680469">
          <w:marLeft w:val="0"/>
          <w:marRight w:val="0"/>
          <w:marTop w:val="0"/>
          <w:marBottom w:val="0"/>
          <w:divBdr>
            <w:top w:val="none" w:sz="0" w:space="0" w:color="auto"/>
            <w:left w:val="none" w:sz="0" w:space="0" w:color="auto"/>
            <w:bottom w:val="none" w:sz="0" w:space="0" w:color="auto"/>
            <w:right w:val="none" w:sz="0" w:space="0" w:color="auto"/>
          </w:divBdr>
          <w:divsChild>
            <w:div w:id="60563681">
              <w:marLeft w:val="0"/>
              <w:marRight w:val="0"/>
              <w:marTop w:val="0"/>
              <w:marBottom w:val="0"/>
              <w:divBdr>
                <w:top w:val="none" w:sz="0" w:space="0" w:color="auto"/>
                <w:left w:val="none" w:sz="0" w:space="0" w:color="auto"/>
                <w:bottom w:val="none" w:sz="0" w:space="0" w:color="auto"/>
                <w:right w:val="none" w:sz="0" w:space="0" w:color="auto"/>
              </w:divBdr>
              <w:divsChild>
                <w:div w:id="1386643098">
                  <w:marLeft w:val="0"/>
                  <w:marRight w:val="0"/>
                  <w:marTop w:val="0"/>
                  <w:marBottom w:val="0"/>
                  <w:divBdr>
                    <w:top w:val="none" w:sz="0" w:space="0" w:color="auto"/>
                    <w:left w:val="none" w:sz="0" w:space="0" w:color="auto"/>
                    <w:bottom w:val="none" w:sz="0" w:space="0" w:color="auto"/>
                    <w:right w:val="none" w:sz="0" w:space="0" w:color="auto"/>
                  </w:divBdr>
                  <w:divsChild>
                    <w:div w:id="1556239645">
                      <w:marLeft w:val="0"/>
                      <w:marRight w:val="0"/>
                      <w:marTop w:val="0"/>
                      <w:marBottom w:val="0"/>
                      <w:divBdr>
                        <w:top w:val="none" w:sz="0" w:space="0" w:color="auto"/>
                        <w:left w:val="none" w:sz="0" w:space="0" w:color="auto"/>
                        <w:bottom w:val="none" w:sz="0" w:space="0" w:color="auto"/>
                        <w:right w:val="none" w:sz="0" w:space="0" w:color="auto"/>
                      </w:divBdr>
                      <w:divsChild>
                        <w:div w:id="1430544653">
                          <w:marLeft w:val="0"/>
                          <w:marRight w:val="0"/>
                          <w:marTop w:val="0"/>
                          <w:marBottom w:val="0"/>
                          <w:divBdr>
                            <w:top w:val="none" w:sz="0" w:space="0" w:color="auto"/>
                            <w:left w:val="none" w:sz="0" w:space="0" w:color="auto"/>
                            <w:bottom w:val="none" w:sz="0" w:space="0" w:color="auto"/>
                            <w:right w:val="none" w:sz="0" w:space="0" w:color="auto"/>
                          </w:divBdr>
                          <w:divsChild>
                            <w:div w:id="2055151016">
                              <w:marLeft w:val="0"/>
                              <w:marRight w:val="0"/>
                              <w:marTop w:val="0"/>
                              <w:marBottom w:val="0"/>
                              <w:divBdr>
                                <w:top w:val="none" w:sz="0" w:space="0" w:color="auto"/>
                                <w:left w:val="none" w:sz="0" w:space="0" w:color="auto"/>
                                <w:bottom w:val="none" w:sz="0" w:space="0" w:color="auto"/>
                                <w:right w:val="none" w:sz="0" w:space="0" w:color="auto"/>
                              </w:divBdr>
                              <w:divsChild>
                                <w:div w:id="9531560">
                                  <w:marLeft w:val="0"/>
                                  <w:marRight w:val="0"/>
                                  <w:marTop w:val="0"/>
                                  <w:marBottom w:val="0"/>
                                  <w:divBdr>
                                    <w:top w:val="none" w:sz="0" w:space="0" w:color="auto"/>
                                    <w:left w:val="none" w:sz="0" w:space="0" w:color="auto"/>
                                    <w:bottom w:val="none" w:sz="0" w:space="0" w:color="auto"/>
                                    <w:right w:val="none" w:sz="0" w:space="0" w:color="auto"/>
                                  </w:divBdr>
                                  <w:divsChild>
                                    <w:div w:id="18625036">
                                      <w:marLeft w:val="0"/>
                                      <w:marRight w:val="0"/>
                                      <w:marTop w:val="0"/>
                                      <w:marBottom w:val="0"/>
                                      <w:divBdr>
                                        <w:top w:val="none" w:sz="0" w:space="0" w:color="auto"/>
                                        <w:left w:val="none" w:sz="0" w:space="0" w:color="auto"/>
                                        <w:bottom w:val="none" w:sz="0" w:space="0" w:color="auto"/>
                                        <w:right w:val="none" w:sz="0" w:space="0" w:color="auto"/>
                                      </w:divBdr>
                                      <w:divsChild>
                                        <w:div w:id="1028684085">
                                          <w:marLeft w:val="0"/>
                                          <w:marRight w:val="0"/>
                                          <w:marTop w:val="0"/>
                                          <w:marBottom w:val="0"/>
                                          <w:divBdr>
                                            <w:top w:val="none" w:sz="0" w:space="0" w:color="auto"/>
                                            <w:left w:val="none" w:sz="0" w:space="0" w:color="auto"/>
                                            <w:bottom w:val="none" w:sz="0" w:space="0" w:color="auto"/>
                                            <w:right w:val="none" w:sz="0" w:space="0" w:color="auto"/>
                                          </w:divBdr>
                                          <w:divsChild>
                                            <w:div w:id="1911426387">
                                              <w:marLeft w:val="0"/>
                                              <w:marRight w:val="0"/>
                                              <w:marTop w:val="0"/>
                                              <w:marBottom w:val="0"/>
                                              <w:divBdr>
                                                <w:top w:val="none" w:sz="0" w:space="0" w:color="auto"/>
                                                <w:left w:val="none" w:sz="0" w:space="0" w:color="auto"/>
                                                <w:bottom w:val="none" w:sz="0" w:space="0" w:color="auto"/>
                                                <w:right w:val="none" w:sz="0" w:space="0" w:color="auto"/>
                                              </w:divBdr>
                                              <w:divsChild>
                                                <w:div w:id="635140832">
                                                  <w:marLeft w:val="0"/>
                                                  <w:marRight w:val="0"/>
                                                  <w:marTop w:val="0"/>
                                                  <w:marBottom w:val="0"/>
                                                  <w:divBdr>
                                                    <w:top w:val="none" w:sz="0" w:space="0" w:color="auto"/>
                                                    <w:left w:val="none" w:sz="0" w:space="0" w:color="auto"/>
                                                    <w:bottom w:val="none" w:sz="0" w:space="0" w:color="auto"/>
                                                    <w:right w:val="none" w:sz="0" w:space="0" w:color="auto"/>
                                                  </w:divBdr>
                                                  <w:divsChild>
                                                    <w:div w:id="54010406">
                                                      <w:marLeft w:val="0"/>
                                                      <w:marRight w:val="0"/>
                                                      <w:marTop w:val="0"/>
                                                      <w:marBottom w:val="0"/>
                                                      <w:divBdr>
                                                        <w:top w:val="none" w:sz="0" w:space="0" w:color="auto"/>
                                                        <w:left w:val="none" w:sz="0" w:space="0" w:color="auto"/>
                                                        <w:bottom w:val="none" w:sz="0" w:space="0" w:color="auto"/>
                                                        <w:right w:val="none" w:sz="0" w:space="0" w:color="auto"/>
                                                      </w:divBdr>
                                                      <w:divsChild>
                                                        <w:div w:id="1405372001">
                                                          <w:marLeft w:val="0"/>
                                                          <w:marRight w:val="0"/>
                                                          <w:marTop w:val="0"/>
                                                          <w:marBottom w:val="0"/>
                                                          <w:divBdr>
                                                            <w:top w:val="none" w:sz="0" w:space="0" w:color="auto"/>
                                                            <w:left w:val="none" w:sz="0" w:space="0" w:color="auto"/>
                                                            <w:bottom w:val="none" w:sz="0" w:space="0" w:color="auto"/>
                                                            <w:right w:val="none" w:sz="0" w:space="0" w:color="auto"/>
                                                          </w:divBdr>
                                                          <w:divsChild>
                                                            <w:div w:id="16132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9129">
                                                  <w:marLeft w:val="0"/>
                                                  <w:marRight w:val="0"/>
                                                  <w:marTop w:val="0"/>
                                                  <w:marBottom w:val="0"/>
                                                  <w:divBdr>
                                                    <w:top w:val="none" w:sz="0" w:space="0" w:color="auto"/>
                                                    <w:left w:val="none" w:sz="0" w:space="0" w:color="auto"/>
                                                    <w:bottom w:val="none" w:sz="0" w:space="0" w:color="auto"/>
                                                    <w:right w:val="none" w:sz="0" w:space="0" w:color="auto"/>
                                                  </w:divBdr>
                                                  <w:divsChild>
                                                    <w:div w:id="1003707065">
                                                      <w:marLeft w:val="0"/>
                                                      <w:marRight w:val="0"/>
                                                      <w:marTop w:val="0"/>
                                                      <w:marBottom w:val="0"/>
                                                      <w:divBdr>
                                                        <w:top w:val="none" w:sz="0" w:space="0" w:color="auto"/>
                                                        <w:left w:val="none" w:sz="0" w:space="0" w:color="auto"/>
                                                        <w:bottom w:val="none" w:sz="0" w:space="0" w:color="auto"/>
                                                        <w:right w:val="none" w:sz="0" w:space="0" w:color="auto"/>
                                                      </w:divBdr>
                                                      <w:divsChild>
                                                        <w:div w:id="548424290">
                                                          <w:marLeft w:val="0"/>
                                                          <w:marRight w:val="0"/>
                                                          <w:marTop w:val="0"/>
                                                          <w:marBottom w:val="0"/>
                                                          <w:divBdr>
                                                            <w:top w:val="none" w:sz="0" w:space="0" w:color="auto"/>
                                                            <w:left w:val="none" w:sz="0" w:space="0" w:color="auto"/>
                                                            <w:bottom w:val="none" w:sz="0" w:space="0" w:color="auto"/>
                                                            <w:right w:val="none" w:sz="0" w:space="0" w:color="auto"/>
                                                          </w:divBdr>
                                                          <w:divsChild>
                                                            <w:div w:id="21151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736008">
          <w:marLeft w:val="0"/>
          <w:marRight w:val="0"/>
          <w:marTop w:val="0"/>
          <w:marBottom w:val="0"/>
          <w:divBdr>
            <w:top w:val="none" w:sz="0" w:space="0" w:color="auto"/>
            <w:left w:val="none" w:sz="0" w:space="0" w:color="auto"/>
            <w:bottom w:val="none" w:sz="0" w:space="0" w:color="auto"/>
            <w:right w:val="none" w:sz="0" w:space="0" w:color="auto"/>
          </w:divBdr>
          <w:divsChild>
            <w:div w:id="659769010">
              <w:marLeft w:val="0"/>
              <w:marRight w:val="0"/>
              <w:marTop w:val="0"/>
              <w:marBottom w:val="0"/>
              <w:divBdr>
                <w:top w:val="none" w:sz="0" w:space="0" w:color="auto"/>
                <w:left w:val="none" w:sz="0" w:space="0" w:color="auto"/>
                <w:bottom w:val="none" w:sz="0" w:space="0" w:color="auto"/>
                <w:right w:val="none" w:sz="0" w:space="0" w:color="auto"/>
              </w:divBdr>
              <w:divsChild>
                <w:div w:id="8387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9550">
      <w:bodyDiv w:val="1"/>
      <w:marLeft w:val="0"/>
      <w:marRight w:val="0"/>
      <w:marTop w:val="0"/>
      <w:marBottom w:val="0"/>
      <w:divBdr>
        <w:top w:val="none" w:sz="0" w:space="0" w:color="auto"/>
        <w:left w:val="none" w:sz="0" w:space="0" w:color="auto"/>
        <w:bottom w:val="none" w:sz="0" w:space="0" w:color="auto"/>
        <w:right w:val="none" w:sz="0" w:space="0" w:color="auto"/>
      </w:divBdr>
      <w:divsChild>
        <w:div w:id="322242840">
          <w:marLeft w:val="0"/>
          <w:marRight w:val="0"/>
          <w:marTop w:val="0"/>
          <w:marBottom w:val="0"/>
          <w:divBdr>
            <w:top w:val="none" w:sz="0" w:space="0" w:color="auto"/>
            <w:left w:val="none" w:sz="0" w:space="0" w:color="auto"/>
            <w:bottom w:val="none" w:sz="0" w:space="0" w:color="auto"/>
            <w:right w:val="none" w:sz="0" w:space="0" w:color="auto"/>
          </w:divBdr>
          <w:divsChild>
            <w:div w:id="1474178258">
              <w:marLeft w:val="0"/>
              <w:marRight w:val="0"/>
              <w:marTop w:val="0"/>
              <w:marBottom w:val="0"/>
              <w:divBdr>
                <w:top w:val="none" w:sz="0" w:space="0" w:color="auto"/>
                <w:left w:val="none" w:sz="0" w:space="0" w:color="auto"/>
                <w:bottom w:val="none" w:sz="0" w:space="0" w:color="auto"/>
                <w:right w:val="none" w:sz="0" w:space="0" w:color="auto"/>
              </w:divBdr>
              <w:divsChild>
                <w:div w:id="1890994677">
                  <w:marLeft w:val="0"/>
                  <w:marRight w:val="0"/>
                  <w:marTop w:val="0"/>
                  <w:marBottom w:val="0"/>
                  <w:divBdr>
                    <w:top w:val="none" w:sz="0" w:space="0" w:color="auto"/>
                    <w:left w:val="none" w:sz="0" w:space="0" w:color="auto"/>
                    <w:bottom w:val="none" w:sz="0" w:space="0" w:color="auto"/>
                    <w:right w:val="none" w:sz="0" w:space="0" w:color="auto"/>
                  </w:divBdr>
                  <w:divsChild>
                    <w:div w:id="835652942">
                      <w:marLeft w:val="0"/>
                      <w:marRight w:val="0"/>
                      <w:marTop w:val="0"/>
                      <w:marBottom w:val="0"/>
                      <w:divBdr>
                        <w:top w:val="none" w:sz="0" w:space="0" w:color="auto"/>
                        <w:left w:val="none" w:sz="0" w:space="0" w:color="auto"/>
                        <w:bottom w:val="none" w:sz="0" w:space="0" w:color="auto"/>
                        <w:right w:val="none" w:sz="0" w:space="0" w:color="auto"/>
                      </w:divBdr>
                      <w:divsChild>
                        <w:div w:id="1133060593">
                          <w:marLeft w:val="0"/>
                          <w:marRight w:val="0"/>
                          <w:marTop w:val="0"/>
                          <w:marBottom w:val="0"/>
                          <w:divBdr>
                            <w:top w:val="none" w:sz="0" w:space="0" w:color="auto"/>
                            <w:left w:val="none" w:sz="0" w:space="0" w:color="auto"/>
                            <w:bottom w:val="none" w:sz="0" w:space="0" w:color="auto"/>
                            <w:right w:val="none" w:sz="0" w:space="0" w:color="auto"/>
                          </w:divBdr>
                          <w:divsChild>
                            <w:div w:id="678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69856">
      <w:bodyDiv w:val="1"/>
      <w:marLeft w:val="0"/>
      <w:marRight w:val="0"/>
      <w:marTop w:val="0"/>
      <w:marBottom w:val="0"/>
      <w:divBdr>
        <w:top w:val="none" w:sz="0" w:space="0" w:color="auto"/>
        <w:left w:val="none" w:sz="0" w:space="0" w:color="auto"/>
        <w:bottom w:val="none" w:sz="0" w:space="0" w:color="auto"/>
        <w:right w:val="none" w:sz="0" w:space="0" w:color="auto"/>
      </w:divBdr>
      <w:divsChild>
        <w:div w:id="969166269">
          <w:marLeft w:val="0"/>
          <w:marRight w:val="0"/>
          <w:marTop w:val="0"/>
          <w:marBottom w:val="0"/>
          <w:divBdr>
            <w:top w:val="none" w:sz="0" w:space="0" w:color="auto"/>
            <w:left w:val="none" w:sz="0" w:space="0" w:color="auto"/>
            <w:bottom w:val="none" w:sz="0" w:space="0" w:color="auto"/>
            <w:right w:val="none" w:sz="0" w:space="0" w:color="auto"/>
          </w:divBdr>
          <w:divsChild>
            <w:div w:id="1939026202">
              <w:marLeft w:val="0"/>
              <w:marRight w:val="0"/>
              <w:marTop w:val="0"/>
              <w:marBottom w:val="0"/>
              <w:divBdr>
                <w:top w:val="none" w:sz="0" w:space="0" w:color="auto"/>
                <w:left w:val="none" w:sz="0" w:space="0" w:color="auto"/>
                <w:bottom w:val="none" w:sz="0" w:space="0" w:color="auto"/>
                <w:right w:val="none" w:sz="0" w:space="0" w:color="auto"/>
              </w:divBdr>
              <w:divsChild>
                <w:div w:id="1287152910">
                  <w:marLeft w:val="0"/>
                  <w:marRight w:val="0"/>
                  <w:marTop w:val="0"/>
                  <w:marBottom w:val="0"/>
                  <w:divBdr>
                    <w:top w:val="none" w:sz="0" w:space="0" w:color="auto"/>
                    <w:left w:val="none" w:sz="0" w:space="0" w:color="auto"/>
                    <w:bottom w:val="none" w:sz="0" w:space="0" w:color="auto"/>
                    <w:right w:val="none" w:sz="0" w:space="0" w:color="auto"/>
                  </w:divBdr>
                  <w:divsChild>
                    <w:div w:id="1701323847">
                      <w:marLeft w:val="0"/>
                      <w:marRight w:val="0"/>
                      <w:marTop w:val="0"/>
                      <w:marBottom w:val="0"/>
                      <w:divBdr>
                        <w:top w:val="none" w:sz="0" w:space="0" w:color="auto"/>
                        <w:left w:val="none" w:sz="0" w:space="0" w:color="auto"/>
                        <w:bottom w:val="none" w:sz="0" w:space="0" w:color="auto"/>
                        <w:right w:val="none" w:sz="0" w:space="0" w:color="auto"/>
                      </w:divBdr>
                      <w:divsChild>
                        <w:div w:id="1533492661">
                          <w:marLeft w:val="0"/>
                          <w:marRight w:val="0"/>
                          <w:marTop w:val="0"/>
                          <w:marBottom w:val="0"/>
                          <w:divBdr>
                            <w:top w:val="none" w:sz="0" w:space="0" w:color="auto"/>
                            <w:left w:val="none" w:sz="0" w:space="0" w:color="auto"/>
                            <w:bottom w:val="none" w:sz="0" w:space="0" w:color="auto"/>
                            <w:right w:val="none" w:sz="0" w:space="0" w:color="auto"/>
                          </w:divBdr>
                          <w:divsChild>
                            <w:div w:id="4177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94249">
      <w:bodyDiv w:val="1"/>
      <w:marLeft w:val="0"/>
      <w:marRight w:val="0"/>
      <w:marTop w:val="0"/>
      <w:marBottom w:val="0"/>
      <w:divBdr>
        <w:top w:val="none" w:sz="0" w:space="0" w:color="auto"/>
        <w:left w:val="none" w:sz="0" w:space="0" w:color="auto"/>
        <w:bottom w:val="none" w:sz="0" w:space="0" w:color="auto"/>
        <w:right w:val="none" w:sz="0" w:space="0" w:color="auto"/>
      </w:divBdr>
      <w:divsChild>
        <w:div w:id="1989554025">
          <w:marLeft w:val="0"/>
          <w:marRight w:val="0"/>
          <w:marTop w:val="0"/>
          <w:marBottom w:val="0"/>
          <w:divBdr>
            <w:top w:val="none" w:sz="0" w:space="0" w:color="auto"/>
            <w:left w:val="none" w:sz="0" w:space="0" w:color="auto"/>
            <w:bottom w:val="none" w:sz="0" w:space="0" w:color="auto"/>
            <w:right w:val="none" w:sz="0" w:space="0" w:color="auto"/>
          </w:divBdr>
          <w:divsChild>
            <w:div w:id="988439962">
              <w:marLeft w:val="0"/>
              <w:marRight w:val="0"/>
              <w:marTop w:val="0"/>
              <w:marBottom w:val="0"/>
              <w:divBdr>
                <w:top w:val="none" w:sz="0" w:space="0" w:color="auto"/>
                <w:left w:val="none" w:sz="0" w:space="0" w:color="auto"/>
                <w:bottom w:val="none" w:sz="0" w:space="0" w:color="auto"/>
                <w:right w:val="none" w:sz="0" w:space="0" w:color="auto"/>
              </w:divBdr>
              <w:divsChild>
                <w:div w:id="1822884669">
                  <w:marLeft w:val="0"/>
                  <w:marRight w:val="0"/>
                  <w:marTop w:val="0"/>
                  <w:marBottom w:val="264"/>
                  <w:divBdr>
                    <w:top w:val="none" w:sz="0" w:space="0" w:color="auto"/>
                    <w:left w:val="none" w:sz="0" w:space="0" w:color="auto"/>
                    <w:bottom w:val="none" w:sz="0" w:space="0" w:color="auto"/>
                    <w:right w:val="none" w:sz="0" w:space="0" w:color="auto"/>
                  </w:divBdr>
                  <w:divsChild>
                    <w:div w:id="1351756142">
                      <w:marLeft w:val="0"/>
                      <w:marRight w:val="0"/>
                      <w:marTop w:val="0"/>
                      <w:marBottom w:val="0"/>
                      <w:divBdr>
                        <w:top w:val="none" w:sz="0" w:space="0" w:color="auto"/>
                        <w:left w:val="none" w:sz="0" w:space="0" w:color="auto"/>
                        <w:bottom w:val="none" w:sz="0" w:space="0" w:color="auto"/>
                        <w:right w:val="none" w:sz="0" w:space="0" w:color="auto"/>
                      </w:divBdr>
                      <w:divsChild>
                        <w:div w:id="2100447973">
                          <w:marLeft w:val="-3237"/>
                          <w:marRight w:val="0"/>
                          <w:marTop w:val="0"/>
                          <w:marBottom w:val="0"/>
                          <w:divBdr>
                            <w:top w:val="none" w:sz="0" w:space="0" w:color="auto"/>
                            <w:left w:val="none" w:sz="0" w:space="0" w:color="auto"/>
                            <w:bottom w:val="none" w:sz="0" w:space="0" w:color="auto"/>
                            <w:right w:val="none" w:sz="0" w:space="0" w:color="auto"/>
                          </w:divBdr>
                          <w:divsChild>
                            <w:div w:id="1982422583">
                              <w:marLeft w:val="3223"/>
                              <w:marRight w:val="0"/>
                              <w:marTop w:val="0"/>
                              <w:marBottom w:val="0"/>
                              <w:divBdr>
                                <w:top w:val="none" w:sz="0" w:space="0" w:color="auto"/>
                                <w:left w:val="none" w:sz="0" w:space="0" w:color="auto"/>
                                <w:bottom w:val="none" w:sz="0" w:space="0" w:color="auto"/>
                                <w:right w:val="none" w:sz="0" w:space="0" w:color="auto"/>
                              </w:divBdr>
                              <w:divsChild>
                                <w:div w:id="869295364">
                                  <w:marLeft w:val="0"/>
                                  <w:marRight w:val="0"/>
                                  <w:marTop w:val="0"/>
                                  <w:marBottom w:val="0"/>
                                  <w:divBdr>
                                    <w:top w:val="none" w:sz="0" w:space="0" w:color="auto"/>
                                    <w:left w:val="none" w:sz="0" w:space="0" w:color="auto"/>
                                    <w:bottom w:val="none" w:sz="0" w:space="0" w:color="auto"/>
                                    <w:right w:val="none" w:sz="0" w:space="0" w:color="auto"/>
                                  </w:divBdr>
                                  <w:divsChild>
                                    <w:div w:id="646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dget.franklincountyohio.gov/Partnership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isetogether.franklincountyohio.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commissioners.franklincounty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Franklin County Data Center</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sxvarner</dc:creator>
  <cp:keywords/>
  <dc:description/>
  <cp:lastModifiedBy>Minadeo, Isabella R.</cp:lastModifiedBy>
  <cp:revision>2</cp:revision>
  <dcterms:created xsi:type="dcterms:W3CDTF">2024-07-08T14:23:00Z</dcterms:created>
  <dcterms:modified xsi:type="dcterms:W3CDTF">2024-07-08T14:23:00Z</dcterms:modified>
</cp:coreProperties>
</file>