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17D" w14:textId="77777777" w:rsidR="002E6EA5" w:rsidRPr="00411D61" w:rsidRDefault="005838C5" w:rsidP="002E6EA5">
      <w:pPr>
        <w:spacing w:after="0" w:line="240" w:lineRule="auto"/>
        <w:rPr>
          <w:rFonts w:ascii="Arial" w:hAnsi="Arial" w:cs="Arial"/>
          <w:sz w:val="20"/>
        </w:rPr>
      </w:pPr>
      <w:r w:rsidRPr="005838C5">
        <w:rPr>
          <w:rFonts w:ascii="Arial" w:hAnsi="Arial" w:cs="Arial"/>
          <w:noProof/>
          <w:sz w:val="20"/>
        </w:rPr>
        <w:drawing>
          <wp:inline distT="0" distB="0" distL="0" distR="0" wp14:anchorId="1AD9C61D" wp14:editId="2919BEC7">
            <wp:extent cx="6350000" cy="1588789"/>
            <wp:effectExtent l="0" t="0" r="0" b="0"/>
            <wp:docPr id="2" name="Picture 2" descr="C:\Users\twlowry\Desktop\Document Templates\New Headers\BOC-news-releas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lowry\Desktop\Document Templates\New Headers\BOC-news-release-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8449" cy="1595907"/>
                    </a:xfrm>
                    <a:prstGeom prst="rect">
                      <a:avLst/>
                    </a:prstGeom>
                    <a:noFill/>
                    <a:ln>
                      <a:noFill/>
                    </a:ln>
                  </pic:spPr>
                </pic:pic>
              </a:graphicData>
            </a:graphic>
          </wp:inline>
        </w:drawing>
      </w:r>
    </w:p>
    <w:p w14:paraId="433766EE" w14:textId="77777777" w:rsidR="002E6EA5" w:rsidRPr="009774C1" w:rsidRDefault="002E6EA5" w:rsidP="002E6EA5">
      <w:pPr>
        <w:spacing w:after="0" w:line="240" w:lineRule="auto"/>
        <w:rPr>
          <w:rFonts w:ascii="Arial" w:hAnsi="Arial" w:cs="Arial"/>
          <w:b/>
          <w:sz w:val="10"/>
          <w:szCs w:val="10"/>
        </w:rPr>
      </w:pPr>
    </w:p>
    <w:p w14:paraId="3F748F4E" w14:textId="77777777" w:rsidR="00461C7D" w:rsidRPr="00411D61" w:rsidRDefault="00461C7D" w:rsidP="00461C7D">
      <w:pPr>
        <w:spacing w:after="0" w:line="240" w:lineRule="auto"/>
        <w:rPr>
          <w:rFonts w:ascii="Arial" w:hAnsi="Arial" w:cs="Arial"/>
          <w:b/>
          <w:szCs w:val="24"/>
        </w:rPr>
      </w:pPr>
      <w:r w:rsidRPr="00411D61">
        <w:rPr>
          <w:rFonts w:ascii="Arial" w:hAnsi="Arial" w:cs="Arial"/>
          <w:b/>
          <w:szCs w:val="24"/>
        </w:rPr>
        <w:t>FOR IMMEDIATE RELEASE</w:t>
      </w:r>
    </w:p>
    <w:p w14:paraId="25D0B8B5" w14:textId="325A6168" w:rsidR="00461C7D" w:rsidRPr="009774C1" w:rsidRDefault="006F33E1" w:rsidP="00461C7D">
      <w:pPr>
        <w:spacing w:after="0" w:line="240" w:lineRule="auto"/>
        <w:rPr>
          <w:rFonts w:ascii="Arial" w:hAnsi="Arial" w:cs="Arial"/>
          <w:sz w:val="10"/>
          <w:szCs w:val="10"/>
        </w:rPr>
      </w:pPr>
      <w:r>
        <w:rPr>
          <w:rFonts w:ascii="Arial" w:hAnsi="Arial" w:cs="Arial"/>
          <w:b/>
          <w:color w:val="000000" w:themeColor="text1"/>
          <w:szCs w:val="24"/>
        </w:rPr>
        <w:t>Satur</w:t>
      </w:r>
      <w:r w:rsidR="004A09EC">
        <w:rPr>
          <w:rFonts w:ascii="Arial" w:hAnsi="Arial" w:cs="Arial"/>
          <w:b/>
          <w:color w:val="000000" w:themeColor="text1"/>
          <w:szCs w:val="24"/>
        </w:rPr>
        <w:t>d</w:t>
      </w:r>
      <w:r w:rsidR="007920E4">
        <w:rPr>
          <w:rFonts w:ascii="Arial" w:hAnsi="Arial" w:cs="Arial"/>
          <w:b/>
          <w:color w:val="000000" w:themeColor="text1"/>
          <w:szCs w:val="24"/>
        </w:rPr>
        <w:t>ay</w:t>
      </w:r>
      <w:r w:rsidR="004A7F92" w:rsidRPr="00226F75">
        <w:rPr>
          <w:rFonts w:ascii="Arial" w:hAnsi="Arial" w:cs="Arial"/>
          <w:b/>
          <w:color w:val="000000" w:themeColor="text1"/>
          <w:szCs w:val="24"/>
        </w:rPr>
        <w:t xml:space="preserve">, </w:t>
      </w:r>
      <w:r w:rsidR="007920E4">
        <w:rPr>
          <w:rFonts w:ascii="Arial" w:hAnsi="Arial" w:cs="Arial"/>
          <w:b/>
          <w:color w:val="000000" w:themeColor="text1"/>
          <w:szCs w:val="24"/>
        </w:rPr>
        <w:t>M</w:t>
      </w:r>
      <w:r w:rsidR="004A09EC">
        <w:rPr>
          <w:rFonts w:ascii="Arial" w:hAnsi="Arial" w:cs="Arial"/>
          <w:b/>
          <w:color w:val="000000" w:themeColor="text1"/>
          <w:szCs w:val="24"/>
        </w:rPr>
        <w:t>arch</w:t>
      </w:r>
      <w:r w:rsidR="0022123E" w:rsidRPr="00226F75">
        <w:rPr>
          <w:rFonts w:ascii="Arial" w:hAnsi="Arial" w:cs="Arial"/>
          <w:b/>
          <w:color w:val="000000" w:themeColor="text1"/>
          <w:szCs w:val="24"/>
        </w:rPr>
        <w:t xml:space="preserve"> </w:t>
      </w:r>
      <w:r w:rsidR="004A09EC">
        <w:rPr>
          <w:rFonts w:ascii="Arial" w:hAnsi="Arial" w:cs="Arial"/>
          <w:b/>
          <w:color w:val="000000" w:themeColor="text1"/>
          <w:szCs w:val="24"/>
        </w:rPr>
        <w:t>2</w:t>
      </w:r>
      <w:r>
        <w:rPr>
          <w:rFonts w:ascii="Arial" w:hAnsi="Arial" w:cs="Arial"/>
          <w:b/>
          <w:color w:val="000000" w:themeColor="text1"/>
          <w:szCs w:val="24"/>
        </w:rPr>
        <w:t>2</w:t>
      </w:r>
      <w:r w:rsidR="004A7F92" w:rsidRPr="00226F75">
        <w:rPr>
          <w:rFonts w:ascii="Arial" w:hAnsi="Arial" w:cs="Arial"/>
          <w:b/>
          <w:color w:val="000000" w:themeColor="text1"/>
          <w:szCs w:val="24"/>
        </w:rPr>
        <w:t>, 202</w:t>
      </w:r>
      <w:r w:rsidR="00C82845">
        <w:rPr>
          <w:rFonts w:ascii="Arial" w:hAnsi="Arial" w:cs="Arial"/>
          <w:b/>
          <w:color w:val="000000" w:themeColor="text1"/>
          <w:szCs w:val="24"/>
        </w:rPr>
        <w:t>5</w:t>
      </w:r>
    </w:p>
    <w:p w14:paraId="1C9F8910" w14:textId="77777777" w:rsidR="007873D8" w:rsidRDefault="00461C7D" w:rsidP="007873D8">
      <w:pPr>
        <w:spacing w:after="0" w:line="240" w:lineRule="auto"/>
        <w:rPr>
          <w:rFonts w:ascii="Arial Narrow" w:hAnsi="Arial Narrow" w:cs="Arial"/>
          <w:color w:val="404040" w:themeColor="text1" w:themeTint="BF"/>
          <w:sz w:val="20"/>
          <w:szCs w:val="24"/>
        </w:rPr>
      </w:pPr>
      <w:r w:rsidRPr="009774C1">
        <w:rPr>
          <w:rFonts w:ascii="Arial Narrow" w:hAnsi="Arial Narrow" w:cs="Arial"/>
          <w:color w:val="404040" w:themeColor="text1" w:themeTint="BF"/>
          <w:sz w:val="20"/>
          <w:szCs w:val="24"/>
        </w:rPr>
        <w:t xml:space="preserve">Contact: </w:t>
      </w:r>
      <w:r w:rsidR="007873D8">
        <w:rPr>
          <w:rFonts w:ascii="Arial Narrow" w:hAnsi="Arial Narrow" w:cs="Arial"/>
          <w:color w:val="404040" w:themeColor="text1" w:themeTint="BF"/>
          <w:sz w:val="20"/>
          <w:szCs w:val="24"/>
        </w:rPr>
        <w:t>Robin Ross, Commissioners, 614/525-2392</w:t>
      </w:r>
    </w:p>
    <w:p w14:paraId="1AF09495" w14:textId="4DFFDCC9" w:rsidR="007873D8" w:rsidRDefault="004A09EC" w:rsidP="007873D8">
      <w:pPr>
        <w:spacing w:after="0" w:line="240" w:lineRule="auto"/>
        <w:rPr>
          <w:rFonts w:ascii="Arial Narrow" w:hAnsi="Arial Narrow" w:cs="Arial"/>
          <w:color w:val="404040" w:themeColor="text1" w:themeTint="BF"/>
          <w:sz w:val="20"/>
          <w:szCs w:val="24"/>
        </w:rPr>
      </w:pPr>
      <w:r>
        <w:rPr>
          <w:rFonts w:ascii="Arial Narrow" w:hAnsi="Arial Narrow" w:cs="Arial"/>
          <w:color w:val="404040" w:themeColor="text1" w:themeTint="BF"/>
          <w:sz w:val="20"/>
          <w:szCs w:val="24"/>
        </w:rPr>
        <w:t>Bart Logan, Dept. of Job &amp; Family Services, 614/233-2030</w:t>
      </w:r>
    </w:p>
    <w:p w14:paraId="643F4CE8" w14:textId="2F59F930" w:rsidR="00716ED0" w:rsidRDefault="00716ED0" w:rsidP="00716ED0">
      <w:pPr>
        <w:spacing w:after="0" w:line="240" w:lineRule="auto"/>
        <w:rPr>
          <w:rFonts w:ascii="Arial Narrow" w:hAnsi="Arial Narrow" w:cs="Arial"/>
          <w:color w:val="404040" w:themeColor="text1" w:themeTint="BF"/>
          <w:sz w:val="20"/>
          <w:szCs w:val="24"/>
        </w:rPr>
      </w:pPr>
    </w:p>
    <w:p w14:paraId="5359E7EC" w14:textId="77777777" w:rsidR="00461C7D" w:rsidRPr="005E1AAA" w:rsidRDefault="00461C7D" w:rsidP="00461C7D">
      <w:pPr>
        <w:spacing w:after="0" w:line="240" w:lineRule="auto"/>
        <w:rPr>
          <w:rFonts w:ascii="Arial Narrow" w:hAnsi="Arial Narrow" w:cs="Arial"/>
          <w:color w:val="404040" w:themeColor="text1" w:themeTint="BF"/>
          <w:sz w:val="20"/>
          <w:szCs w:val="20"/>
        </w:rPr>
      </w:pPr>
    </w:p>
    <w:p w14:paraId="3B232BDD" w14:textId="77777777" w:rsidR="005F6274" w:rsidRPr="005E1AAA" w:rsidRDefault="005F6274" w:rsidP="00461C7D">
      <w:pPr>
        <w:spacing w:after="0" w:line="240" w:lineRule="auto"/>
        <w:rPr>
          <w:rFonts w:ascii="Arial" w:hAnsi="Arial" w:cs="Arial"/>
          <w:color w:val="404040" w:themeColor="text1" w:themeTint="BF"/>
          <w:sz w:val="20"/>
          <w:szCs w:val="20"/>
        </w:rPr>
      </w:pPr>
    </w:p>
    <w:p w14:paraId="241D043F" w14:textId="77777777" w:rsidR="004A09EC" w:rsidRPr="004A09EC" w:rsidRDefault="004A09EC" w:rsidP="004A09EC">
      <w:pPr>
        <w:jc w:val="center"/>
        <w:rPr>
          <w:rFonts w:ascii="Arial" w:hAnsi="Arial" w:cs="Arial"/>
          <w:b/>
          <w:bCs/>
          <w:sz w:val="32"/>
          <w:szCs w:val="32"/>
        </w:rPr>
      </w:pPr>
      <w:r w:rsidRPr="004A09EC">
        <w:rPr>
          <w:rFonts w:ascii="Arial" w:hAnsi="Arial" w:cs="Arial"/>
          <w:b/>
          <w:bCs/>
          <w:sz w:val="32"/>
          <w:szCs w:val="32"/>
        </w:rPr>
        <w:t>Franklin County Champions Free Tax Prep Service</w:t>
      </w:r>
    </w:p>
    <w:p w14:paraId="39794F17" w14:textId="17CD9635" w:rsidR="004A09EC" w:rsidRPr="004A09EC" w:rsidRDefault="004A09EC" w:rsidP="004A09EC">
      <w:pPr>
        <w:jc w:val="both"/>
        <w:rPr>
          <w:rFonts w:ascii="Arial" w:hAnsi="Arial" w:cs="Arial"/>
          <w:bCs/>
        </w:rPr>
      </w:pPr>
      <w:r w:rsidRPr="004A09EC">
        <w:rPr>
          <w:rFonts w:ascii="Arial" w:hAnsi="Arial" w:cs="Arial"/>
          <w:bCs/>
        </w:rPr>
        <w:t xml:space="preserve">With the annual tax filing deadline quickly approaching, Franklin County is raising awareness about free tax preparation services available to thousands of residents and families. </w:t>
      </w:r>
      <w:r w:rsidR="002A34BC">
        <w:rPr>
          <w:rFonts w:ascii="Arial" w:hAnsi="Arial" w:cs="Arial"/>
          <w:bCs/>
        </w:rPr>
        <w:t>During their General Session Tuesday, the Franklin County Board of Commissioners highlighted the Tax Time program, which serves low- to moderate-income households</w:t>
      </w:r>
      <w:r w:rsidRPr="004A09EC">
        <w:rPr>
          <w:rFonts w:ascii="Arial" w:hAnsi="Arial" w:cs="Arial"/>
          <w:bCs/>
        </w:rPr>
        <w:t xml:space="preserve">. </w:t>
      </w:r>
    </w:p>
    <w:p w14:paraId="7DDC0662" w14:textId="5566A2BA" w:rsidR="004A09EC" w:rsidRPr="004A09EC" w:rsidRDefault="004A09EC" w:rsidP="004A09EC">
      <w:pPr>
        <w:jc w:val="both"/>
        <w:rPr>
          <w:rFonts w:ascii="Arial" w:hAnsi="Arial" w:cs="Arial"/>
          <w:bCs/>
        </w:rPr>
      </w:pPr>
      <w:r w:rsidRPr="004A09EC">
        <w:rPr>
          <w:rFonts w:ascii="Arial" w:hAnsi="Arial" w:cs="Arial"/>
          <w:bCs/>
        </w:rPr>
        <w:t>Earlier this year, the Commissioners approved a contract between the Franklin County Department and Family Services and the United Way of Central Ohio</w:t>
      </w:r>
      <w:r w:rsidR="007C12A9">
        <w:rPr>
          <w:rFonts w:ascii="Arial" w:hAnsi="Arial" w:cs="Arial"/>
          <w:bCs/>
        </w:rPr>
        <w:t>,</w:t>
      </w:r>
      <w:r w:rsidR="00F477A9">
        <w:rPr>
          <w:rFonts w:ascii="Arial" w:hAnsi="Arial" w:cs="Arial"/>
          <w:bCs/>
        </w:rPr>
        <w:t xml:space="preserve"> </w:t>
      </w:r>
      <w:r w:rsidR="002A34BC">
        <w:rPr>
          <w:rFonts w:ascii="Arial" w:hAnsi="Arial" w:cs="Arial"/>
          <w:bCs/>
        </w:rPr>
        <w:t>providing $75,000 in funding for Tax Time, a coalition of nonprofit, business, and government partners that aims to help residents maximize their returns, avoid preparation fees,</w:t>
      </w:r>
      <w:r w:rsidRPr="004A09EC">
        <w:rPr>
          <w:rFonts w:ascii="Arial" w:hAnsi="Arial" w:cs="Arial"/>
          <w:bCs/>
        </w:rPr>
        <w:t xml:space="preserve"> and build wealth. </w:t>
      </w:r>
    </w:p>
    <w:p w14:paraId="7B838E84" w14:textId="77777777" w:rsidR="00C0219C" w:rsidRPr="00C0219C" w:rsidRDefault="00C0219C" w:rsidP="00C0219C">
      <w:pPr>
        <w:jc w:val="both"/>
        <w:rPr>
          <w:rFonts w:ascii="Arial" w:hAnsi="Arial" w:cs="Arial"/>
          <w:bCs/>
        </w:rPr>
      </w:pPr>
      <w:r w:rsidRPr="00C0219C">
        <w:rPr>
          <w:rFonts w:ascii="Arial" w:hAnsi="Arial" w:cs="Arial"/>
          <w:bCs/>
        </w:rPr>
        <w:t>"As a former Tax Time volunteer, I have seen firsthand the tremendous impact this program has on our community," said Board President Commissioner Erica C. Crawley. "This initiative not only empowers our residents to maximize their tax returns, ensuring they receive every dollar they are entitled to, but it also safeguards them from costly and potentially predatory tax preparation services that can take advantage of those who may not be aware of their options."</w:t>
      </w:r>
    </w:p>
    <w:p w14:paraId="2955DB4C" w14:textId="77777777" w:rsidR="006F33E1" w:rsidRPr="006F33E1" w:rsidRDefault="006F33E1" w:rsidP="004A09EC">
      <w:pPr>
        <w:jc w:val="both"/>
        <w:rPr>
          <w:rFonts w:ascii="Arial" w:hAnsi="Arial" w:cs="Arial"/>
          <w:bCs/>
        </w:rPr>
      </w:pPr>
      <w:r w:rsidRPr="006F33E1">
        <w:rPr>
          <w:rFonts w:ascii="Arial" w:hAnsi="Arial" w:cs="Arial"/>
        </w:rPr>
        <w:t>Tax Time brings together the United Way’s Volunteer Income Tax Assistance (VITA) program and AARP’s Tax Counseling for the Elderly program under one comprehensive initiative. This tax season, residents can access free tax preparation services both in person and virtually at multiple locations across Franklin County.</w:t>
      </w:r>
      <w:r w:rsidRPr="006F33E1">
        <w:rPr>
          <w:rFonts w:ascii="Arial" w:hAnsi="Arial" w:cs="Arial"/>
          <w:bCs/>
        </w:rPr>
        <w:t xml:space="preserve"> </w:t>
      </w:r>
    </w:p>
    <w:p w14:paraId="7F7A3D3A" w14:textId="56867DA2" w:rsidR="00BA2D35" w:rsidRDefault="00BA2D35" w:rsidP="004A09EC">
      <w:pPr>
        <w:jc w:val="both"/>
        <w:rPr>
          <w:rFonts w:ascii="Arial" w:hAnsi="Arial" w:cs="Arial"/>
          <w:bCs/>
        </w:rPr>
      </w:pPr>
      <w:r w:rsidRPr="00BA2D35">
        <w:rPr>
          <w:rFonts w:ascii="Arial" w:hAnsi="Arial" w:cs="Arial"/>
          <w:bCs/>
        </w:rPr>
        <w:t>“We encourage all residents to take full advantage of this service,” Commissioner John O’Grady said. “Every effort has been made to ensure accessibility</w:t>
      </w:r>
      <w:r w:rsidR="006F33E1">
        <w:rPr>
          <w:rFonts w:ascii="Arial" w:hAnsi="Arial" w:cs="Arial"/>
          <w:bCs/>
        </w:rPr>
        <w:t xml:space="preserve">, </w:t>
      </w:r>
      <w:r w:rsidRPr="00BA2D35">
        <w:rPr>
          <w:rFonts w:ascii="Arial" w:hAnsi="Arial" w:cs="Arial"/>
          <w:bCs/>
        </w:rPr>
        <w:t>whether you prefer to meet with volunteers in person</w:t>
      </w:r>
      <w:r w:rsidR="006F33E1">
        <w:rPr>
          <w:rFonts w:ascii="Arial" w:hAnsi="Arial" w:cs="Arial"/>
          <w:bCs/>
        </w:rPr>
        <w:t xml:space="preserve"> </w:t>
      </w:r>
      <w:r w:rsidRPr="00BA2D35">
        <w:rPr>
          <w:rFonts w:ascii="Arial" w:hAnsi="Arial" w:cs="Arial"/>
          <w:bCs/>
        </w:rPr>
        <w:t>or simply find virtual support more convenient.”</w:t>
      </w:r>
    </w:p>
    <w:p w14:paraId="6CBD3B97" w14:textId="34A38035" w:rsidR="004A09EC" w:rsidRPr="004A09EC" w:rsidRDefault="004A09EC" w:rsidP="004A09EC">
      <w:pPr>
        <w:jc w:val="both"/>
        <w:rPr>
          <w:rFonts w:ascii="Arial" w:hAnsi="Arial" w:cs="Arial"/>
          <w:bCs/>
        </w:rPr>
      </w:pPr>
      <w:r w:rsidRPr="004A09EC">
        <w:rPr>
          <w:rFonts w:ascii="Arial" w:hAnsi="Arial" w:cs="Arial"/>
          <w:bCs/>
        </w:rPr>
        <w:t>Tax Time has prepared and processed more than 189,000 tax returns since its inception in 2007. Tax Time’s IRS-certified volunteers prioritize helping families claim their full refunds, including credits such as the Child Tax Credit and the Earned Income Tax Credit</w:t>
      </w:r>
    </w:p>
    <w:p w14:paraId="0CA48D0F" w14:textId="77777777" w:rsidR="008316DD" w:rsidRPr="008316DD" w:rsidRDefault="008316DD" w:rsidP="008316DD">
      <w:pPr>
        <w:jc w:val="both"/>
        <w:rPr>
          <w:rFonts w:ascii="Arial" w:hAnsi="Arial" w:cs="Arial"/>
          <w:bCs/>
        </w:rPr>
      </w:pPr>
      <w:r w:rsidRPr="008316DD">
        <w:rPr>
          <w:rFonts w:ascii="Arial" w:hAnsi="Arial" w:cs="Arial"/>
          <w:bCs/>
        </w:rPr>
        <w:t xml:space="preserve">“Ensuring that every eligible resident can access free, high-quality tax preparation is a vital step toward financial empowerment,” said Commissioner Kevin L. Boyce. “Tax Time helps families </w:t>
      </w:r>
      <w:r w:rsidRPr="008316DD">
        <w:rPr>
          <w:rFonts w:ascii="Arial" w:hAnsi="Arial" w:cs="Arial"/>
          <w:bCs/>
        </w:rPr>
        <w:lastRenderedPageBreak/>
        <w:t>keep more of their hard-earned money, avoid costly fees, and claim the credits they deserve. This program is about strengthening financial futures and safeguarding economic stability for all our neighbors.”</w:t>
      </w:r>
    </w:p>
    <w:p w14:paraId="5AF7A1F8" w14:textId="027EC369" w:rsidR="004A09EC" w:rsidRPr="004A09EC" w:rsidRDefault="00F477A9" w:rsidP="004A09EC">
      <w:pPr>
        <w:jc w:val="both"/>
        <w:rPr>
          <w:rFonts w:ascii="Arial" w:hAnsi="Arial" w:cs="Arial"/>
          <w:bCs/>
        </w:rPr>
      </w:pPr>
      <w:r w:rsidRPr="004A09EC">
        <w:rPr>
          <w:rFonts w:ascii="Arial" w:hAnsi="Arial" w:cs="Arial"/>
          <w:bCs/>
        </w:rPr>
        <w:t>Households, earning</w:t>
      </w:r>
      <w:r w:rsidR="007C12A9">
        <w:rPr>
          <w:rFonts w:ascii="Arial" w:hAnsi="Arial" w:cs="Arial"/>
          <w:bCs/>
        </w:rPr>
        <w:t xml:space="preserve"> less than $67,000 last year are eligible for free preparation services. United</w:t>
      </w:r>
      <w:r w:rsidR="004A09EC" w:rsidRPr="004A09EC">
        <w:rPr>
          <w:rFonts w:ascii="Arial" w:hAnsi="Arial" w:cs="Arial"/>
          <w:bCs/>
        </w:rPr>
        <w:t xml:space="preserve"> Way Program and Grants Coordinator Brandi Cunningham reported that Tax Time has helped more than 2,000 in Franklin County this season.</w:t>
      </w:r>
    </w:p>
    <w:p w14:paraId="690DA02D" w14:textId="77777777" w:rsidR="004A09EC" w:rsidRPr="004A09EC" w:rsidRDefault="004A09EC" w:rsidP="004A09EC">
      <w:pPr>
        <w:jc w:val="both"/>
        <w:rPr>
          <w:rFonts w:ascii="Arial" w:hAnsi="Arial" w:cs="Arial"/>
          <w:bCs/>
        </w:rPr>
      </w:pPr>
      <w:r w:rsidRPr="004A09EC">
        <w:rPr>
          <w:rFonts w:ascii="Arial" w:hAnsi="Arial" w:cs="Arial"/>
          <w:bCs/>
        </w:rPr>
        <w:t xml:space="preserve">Residents can learn more and sign up for appointments by calling 211 or visiting </w:t>
      </w:r>
      <w:hyperlink r:id="rId8" w:history="1">
        <w:r w:rsidRPr="004A09EC">
          <w:rPr>
            <w:rStyle w:val="Hyperlink"/>
            <w:rFonts w:ascii="Arial" w:hAnsi="Arial" w:cs="Arial"/>
          </w:rPr>
          <w:t>liveunitedcentralohio.org/tax-time</w:t>
        </w:r>
      </w:hyperlink>
      <w:r w:rsidRPr="004A09EC">
        <w:rPr>
          <w:rFonts w:ascii="Arial" w:hAnsi="Arial" w:cs="Arial"/>
          <w:bCs/>
        </w:rPr>
        <w:t xml:space="preserve">. </w:t>
      </w:r>
    </w:p>
    <w:p w14:paraId="6A6CCD8E" w14:textId="6B16B985" w:rsidR="00820D3D" w:rsidRPr="004029AE" w:rsidRDefault="00820D3D" w:rsidP="0054761F">
      <w:pPr>
        <w:spacing w:after="0" w:line="240" w:lineRule="auto"/>
        <w:jc w:val="both"/>
        <w:rPr>
          <w:rFonts w:ascii="Arial" w:hAnsi="Arial" w:cs="Arial"/>
          <w:sz w:val="20"/>
          <w:szCs w:val="20"/>
        </w:rPr>
      </w:pPr>
    </w:p>
    <w:p w14:paraId="0793AF3F" w14:textId="77777777" w:rsidR="001045DD" w:rsidRPr="00820D3D" w:rsidRDefault="001045DD" w:rsidP="00461C7D">
      <w:pPr>
        <w:spacing w:after="0" w:line="240" w:lineRule="auto"/>
        <w:rPr>
          <w:rFonts w:ascii="Arial" w:hAnsi="Arial" w:cs="Arial"/>
          <w:color w:val="404040" w:themeColor="text1" w:themeTint="BF"/>
          <w:sz w:val="20"/>
          <w:szCs w:val="20"/>
        </w:rPr>
      </w:pPr>
    </w:p>
    <w:p w14:paraId="47B6B916" w14:textId="77777777" w:rsidR="00461C7D" w:rsidRPr="00820D3D" w:rsidRDefault="005E101F" w:rsidP="00461C7D">
      <w:pPr>
        <w:spacing w:after="0" w:line="240" w:lineRule="auto"/>
        <w:jc w:val="center"/>
        <w:rPr>
          <w:rFonts w:ascii="Arial" w:hAnsi="Arial" w:cs="Arial"/>
          <w:color w:val="404040" w:themeColor="text1" w:themeTint="BF"/>
          <w:sz w:val="20"/>
          <w:szCs w:val="20"/>
        </w:rPr>
      </w:pPr>
      <w:r w:rsidRPr="00820D3D">
        <w:rPr>
          <w:rFonts w:ascii="Arial" w:hAnsi="Arial" w:cs="Arial"/>
          <w:color w:val="404040" w:themeColor="text1" w:themeTint="BF"/>
          <w:sz w:val="20"/>
          <w:szCs w:val="20"/>
        </w:rPr>
        <w:t>--30--</w:t>
      </w:r>
    </w:p>
    <w:p w14:paraId="47E7597B" w14:textId="77777777" w:rsidR="00461C7D" w:rsidRPr="009774C1" w:rsidRDefault="00461C7D" w:rsidP="00461C7D">
      <w:pPr>
        <w:spacing w:after="0" w:line="240" w:lineRule="auto"/>
        <w:jc w:val="center"/>
        <w:rPr>
          <w:rFonts w:ascii="Arial" w:hAnsi="Arial" w:cs="Arial"/>
          <w:color w:val="404040" w:themeColor="text1" w:themeTint="BF"/>
          <w:sz w:val="10"/>
          <w:szCs w:val="10"/>
        </w:rPr>
      </w:pPr>
    </w:p>
    <w:p w14:paraId="1160B162" w14:textId="6708B018" w:rsidR="00461C7D" w:rsidRDefault="00461C7D" w:rsidP="00461C7D">
      <w:pPr>
        <w:spacing w:after="0" w:line="240" w:lineRule="auto"/>
        <w:jc w:val="center"/>
        <w:rPr>
          <w:rStyle w:val="Hyperlink"/>
          <w:rFonts w:ascii="Arial" w:hAnsi="Arial" w:cs="Arial"/>
          <w:color w:val="404040" w:themeColor="text1" w:themeTint="BF"/>
          <w:sz w:val="16"/>
          <w:szCs w:val="20"/>
        </w:rPr>
      </w:pPr>
      <w:r w:rsidRPr="009774C1">
        <w:rPr>
          <w:rFonts w:ascii="Arial" w:hAnsi="Arial" w:cs="Arial"/>
          <w:color w:val="404040" w:themeColor="text1" w:themeTint="BF"/>
          <w:sz w:val="16"/>
          <w:szCs w:val="20"/>
        </w:rPr>
        <w:t xml:space="preserve">For more information on the Franklin County Board of Commissioners, log on to </w:t>
      </w:r>
      <w:hyperlink r:id="rId9" w:history="1">
        <w:r w:rsidR="005E1AAA" w:rsidRPr="00DB2E77">
          <w:rPr>
            <w:rStyle w:val="Hyperlink"/>
            <w:rFonts w:ascii="Arial" w:hAnsi="Arial" w:cs="Arial"/>
            <w:sz w:val="16"/>
            <w:szCs w:val="20"/>
          </w:rPr>
          <w:t>https://commissioners.franklincountyohio.gov/</w:t>
        </w:r>
      </w:hyperlink>
    </w:p>
    <w:p w14:paraId="2EAFDDC7" w14:textId="77777777" w:rsidR="005E1AAA" w:rsidRPr="00504287" w:rsidRDefault="005E1AAA" w:rsidP="00461C7D">
      <w:pPr>
        <w:spacing w:after="0" w:line="240" w:lineRule="auto"/>
        <w:jc w:val="center"/>
        <w:rPr>
          <w:rFonts w:ascii="Arial" w:hAnsi="Arial" w:cs="Arial"/>
          <w:color w:val="404040" w:themeColor="text1" w:themeTint="BF"/>
          <w:sz w:val="16"/>
          <w:szCs w:val="20"/>
        </w:rPr>
      </w:pPr>
    </w:p>
    <w:p w14:paraId="4581AD15" w14:textId="2E89C5EC" w:rsidR="00AD5796" w:rsidRDefault="005E1AAA" w:rsidP="00461C7D">
      <w:pPr>
        <w:spacing w:after="0" w:line="240" w:lineRule="auto"/>
      </w:pPr>
      <w:r>
        <w:rPr>
          <w:noProof/>
        </w:rPr>
        <w:drawing>
          <wp:inline distT="0" distB="0" distL="0" distR="0" wp14:anchorId="1CD2DC63" wp14:editId="294A793C">
            <wp:extent cx="5943600" cy="158203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43600" cy="1582030"/>
                    </a:xfrm>
                    <a:prstGeom prst="rect">
                      <a:avLst/>
                    </a:prstGeom>
                    <a:noFill/>
                    <a:ln>
                      <a:noFill/>
                    </a:ln>
                  </pic:spPr>
                </pic:pic>
              </a:graphicData>
            </a:graphic>
          </wp:inline>
        </w:drawing>
      </w:r>
    </w:p>
    <w:sectPr w:rsidR="00AD5796" w:rsidSect="002E6EA5">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BAF4" w14:textId="77777777" w:rsidR="0064493E" w:rsidRDefault="0064493E" w:rsidP="00365A0C">
      <w:pPr>
        <w:spacing w:after="0" w:line="240" w:lineRule="auto"/>
      </w:pPr>
      <w:r>
        <w:separator/>
      </w:r>
    </w:p>
  </w:endnote>
  <w:endnote w:type="continuationSeparator" w:id="0">
    <w:p w14:paraId="7335E961" w14:textId="77777777" w:rsidR="0064493E" w:rsidRDefault="0064493E" w:rsidP="0036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BB45" w14:textId="77777777" w:rsidR="00365A0C" w:rsidRDefault="0036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A26D" w14:textId="77777777" w:rsidR="0064493E" w:rsidRDefault="0064493E" w:rsidP="00365A0C">
      <w:pPr>
        <w:spacing w:after="0" w:line="240" w:lineRule="auto"/>
      </w:pPr>
      <w:r>
        <w:separator/>
      </w:r>
    </w:p>
  </w:footnote>
  <w:footnote w:type="continuationSeparator" w:id="0">
    <w:p w14:paraId="770D93A9" w14:textId="77777777" w:rsidR="0064493E" w:rsidRDefault="0064493E" w:rsidP="00365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05984"/>
    <w:multiLevelType w:val="multilevel"/>
    <w:tmpl w:val="EBACC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320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5"/>
    <w:rsid w:val="0001322D"/>
    <w:rsid w:val="00020F72"/>
    <w:rsid w:val="00021B94"/>
    <w:rsid w:val="00047408"/>
    <w:rsid w:val="000634E5"/>
    <w:rsid w:val="00066C67"/>
    <w:rsid w:val="000711A7"/>
    <w:rsid w:val="00071EC1"/>
    <w:rsid w:val="000908F9"/>
    <w:rsid w:val="00095A32"/>
    <w:rsid w:val="00096443"/>
    <w:rsid w:val="000E0841"/>
    <w:rsid w:val="001045DD"/>
    <w:rsid w:val="00111289"/>
    <w:rsid w:val="00115851"/>
    <w:rsid w:val="00146CAE"/>
    <w:rsid w:val="00150ADC"/>
    <w:rsid w:val="00150FB8"/>
    <w:rsid w:val="0015167E"/>
    <w:rsid w:val="001678DD"/>
    <w:rsid w:val="001A5C86"/>
    <w:rsid w:val="001C1CEE"/>
    <w:rsid w:val="001C503E"/>
    <w:rsid w:val="001D01C9"/>
    <w:rsid w:val="001F566B"/>
    <w:rsid w:val="0021141C"/>
    <w:rsid w:val="0022123E"/>
    <w:rsid w:val="00226F75"/>
    <w:rsid w:val="00230B8D"/>
    <w:rsid w:val="002548F8"/>
    <w:rsid w:val="00254A7B"/>
    <w:rsid w:val="002648AB"/>
    <w:rsid w:val="002A34BC"/>
    <w:rsid w:val="002B798A"/>
    <w:rsid w:val="002C544D"/>
    <w:rsid w:val="002E34ED"/>
    <w:rsid w:val="002E6EA5"/>
    <w:rsid w:val="002F400F"/>
    <w:rsid w:val="00304113"/>
    <w:rsid w:val="00313828"/>
    <w:rsid w:val="003172EC"/>
    <w:rsid w:val="003225F0"/>
    <w:rsid w:val="00327D9B"/>
    <w:rsid w:val="00364871"/>
    <w:rsid w:val="00364A1D"/>
    <w:rsid w:val="00365A0C"/>
    <w:rsid w:val="00371450"/>
    <w:rsid w:val="0038049F"/>
    <w:rsid w:val="00382FA1"/>
    <w:rsid w:val="003A08FE"/>
    <w:rsid w:val="003A41BE"/>
    <w:rsid w:val="003D5376"/>
    <w:rsid w:val="004029AE"/>
    <w:rsid w:val="004059F8"/>
    <w:rsid w:val="004343DD"/>
    <w:rsid w:val="00461C7D"/>
    <w:rsid w:val="00465876"/>
    <w:rsid w:val="00487A36"/>
    <w:rsid w:val="00487FA2"/>
    <w:rsid w:val="0049135B"/>
    <w:rsid w:val="004A09EC"/>
    <w:rsid w:val="004A7F92"/>
    <w:rsid w:val="004B6D52"/>
    <w:rsid w:val="004C7F52"/>
    <w:rsid w:val="004D1A93"/>
    <w:rsid w:val="004D6DC6"/>
    <w:rsid w:val="004E2B3A"/>
    <w:rsid w:val="004E558B"/>
    <w:rsid w:val="004F2155"/>
    <w:rsid w:val="004F6691"/>
    <w:rsid w:val="0050086F"/>
    <w:rsid w:val="0050781E"/>
    <w:rsid w:val="00532260"/>
    <w:rsid w:val="00532456"/>
    <w:rsid w:val="0054761F"/>
    <w:rsid w:val="0055310A"/>
    <w:rsid w:val="005604EB"/>
    <w:rsid w:val="00567263"/>
    <w:rsid w:val="005736FA"/>
    <w:rsid w:val="005838C5"/>
    <w:rsid w:val="00591AE5"/>
    <w:rsid w:val="00595F40"/>
    <w:rsid w:val="005B63D4"/>
    <w:rsid w:val="005C36DA"/>
    <w:rsid w:val="005D0469"/>
    <w:rsid w:val="005D2EBF"/>
    <w:rsid w:val="005E101F"/>
    <w:rsid w:val="005E1AAA"/>
    <w:rsid w:val="005F12D5"/>
    <w:rsid w:val="005F6274"/>
    <w:rsid w:val="00607D5E"/>
    <w:rsid w:val="00616A0E"/>
    <w:rsid w:val="00616D05"/>
    <w:rsid w:val="00643E1A"/>
    <w:rsid w:val="0064493E"/>
    <w:rsid w:val="00652222"/>
    <w:rsid w:val="00660B4B"/>
    <w:rsid w:val="00683E96"/>
    <w:rsid w:val="006966A2"/>
    <w:rsid w:val="006A3A8F"/>
    <w:rsid w:val="006C2140"/>
    <w:rsid w:val="006C3CFC"/>
    <w:rsid w:val="006D436B"/>
    <w:rsid w:val="006F33E1"/>
    <w:rsid w:val="00715BBF"/>
    <w:rsid w:val="00716ED0"/>
    <w:rsid w:val="007234F3"/>
    <w:rsid w:val="00740E72"/>
    <w:rsid w:val="00746053"/>
    <w:rsid w:val="00761A22"/>
    <w:rsid w:val="007770B9"/>
    <w:rsid w:val="00780E78"/>
    <w:rsid w:val="007873D8"/>
    <w:rsid w:val="007920E4"/>
    <w:rsid w:val="00797345"/>
    <w:rsid w:val="007C0969"/>
    <w:rsid w:val="007C12A9"/>
    <w:rsid w:val="008110FC"/>
    <w:rsid w:val="0082005B"/>
    <w:rsid w:val="00820D3D"/>
    <w:rsid w:val="00826B85"/>
    <w:rsid w:val="008316DD"/>
    <w:rsid w:val="00835BB9"/>
    <w:rsid w:val="00847499"/>
    <w:rsid w:val="00871677"/>
    <w:rsid w:val="00881842"/>
    <w:rsid w:val="008A5A59"/>
    <w:rsid w:val="008B40A5"/>
    <w:rsid w:val="008E4623"/>
    <w:rsid w:val="009035C5"/>
    <w:rsid w:val="00905FA4"/>
    <w:rsid w:val="00910299"/>
    <w:rsid w:val="0091169C"/>
    <w:rsid w:val="009136EF"/>
    <w:rsid w:val="00920DD8"/>
    <w:rsid w:val="009217FF"/>
    <w:rsid w:val="00927B72"/>
    <w:rsid w:val="009557ED"/>
    <w:rsid w:val="00962EA4"/>
    <w:rsid w:val="009774C1"/>
    <w:rsid w:val="0099479D"/>
    <w:rsid w:val="00997FA0"/>
    <w:rsid w:val="009A3978"/>
    <w:rsid w:val="009A436F"/>
    <w:rsid w:val="009B347A"/>
    <w:rsid w:val="009B5CA8"/>
    <w:rsid w:val="009E4DB5"/>
    <w:rsid w:val="009F2B69"/>
    <w:rsid w:val="00A00461"/>
    <w:rsid w:val="00A05C16"/>
    <w:rsid w:val="00A46EF9"/>
    <w:rsid w:val="00A52E2C"/>
    <w:rsid w:val="00A53EB8"/>
    <w:rsid w:val="00A65ED5"/>
    <w:rsid w:val="00A83428"/>
    <w:rsid w:val="00A87079"/>
    <w:rsid w:val="00AA7372"/>
    <w:rsid w:val="00AB40E5"/>
    <w:rsid w:val="00AC0674"/>
    <w:rsid w:val="00AD5796"/>
    <w:rsid w:val="00AF6498"/>
    <w:rsid w:val="00AF6B95"/>
    <w:rsid w:val="00B013ED"/>
    <w:rsid w:val="00B13A4A"/>
    <w:rsid w:val="00B20962"/>
    <w:rsid w:val="00B21F19"/>
    <w:rsid w:val="00B25501"/>
    <w:rsid w:val="00B33EAE"/>
    <w:rsid w:val="00B5347F"/>
    <w:rsid w:val="00BA2D35"/>
    <w:rsid w:val="00BA4512"/>
    <w:rsid w:val="00BA536E"/>
    <w:rsid w:val="00BA5F87"/>
    <w:rsid w:val="00BF6D1E"/>
    <w:rsid w:val="00C0219C"/>
    <w:rsid w:val="00C101EA"/>
    <w:rsid w:val="00C414B0"/>
    <w:rsid w:val="00C7491C"/>
    <w:rsid w:val="00C82845"/>
    <w:rsid w:val="00C82CBA"/>
    <w:rsid w:val="00C914B7"/>
    <w:rsid w:val="00CC02B8"/>
    <w:rsid w:val="00CC1A62"/>
    <w:rsid w:val="00CC3A3D"/>
    <w:rsid w:val="00CC7696"/>
    <w:rsid w:val="00CD6099"/>
    <w:rsid w:val="00CE09EF"/>
    <w:rsid w:val="00CF39F2"/>
    <w:rsid w:val="00D048A3"/>
    <w:rsid w:val="00D14B47"/>
    <w:rsid w:val="00D42A73"/>
    <w:rsid w:val="00D629D6"/>
    <w:rsid w:val="00D640BE"/>
    <w:rsid w:val="00D825C2"/>
    <w:rsid w:val="00D95149"/>
    <w:rsid w:val="00DD5EEC"/>
    <w:rsid w:val="00DD73AB"/>
    <w:rsid w:val="00DE5834"/>
    <w:rsid w:val="00DF3BBE"/>
    <w:rsid w:val="00E01ED3"/>
    <w:rsid w:val="00E07B2C"/>
    <w:rsid w:val="00E07E7A"/>
    <w:rsid w:val="00E13675"/>
    <w:rsid w:val="00E54DDF"/>
    <w:rsid w:val="00E57D7A"/>
    <w:rsid w:val="00E637EE"/>
    <w:rsid w:val="00E65A95"/>
    <w:rsid w:val="00E679CF"/>
    <w:rsid w:val="00EA2599"/>
    <w:rsid w:val="00EA2F03"/>
    <w:rsid w:val="00EB307B"/>
    <w:rsid w:val="00EC0CC7"/>
    <w:rsid w:val="00EC7E2A"/>
    <w:rsid w:val="00EE0AF4"/>
    <w:rsid w:val="00F03F13"/>
    <w:rsid w:val="00F168A4"/>
    <w:rsid w:val="00F25ACF"/>
    <w:rsid w:val="00F477A9"/>
    <w:rsid w:val="00F7020C"/>
    <w:rsid w:val="00F72D29"/>
    <w:rsid w:val="00F94A51"/>
    <w:rsid w:val="00FA1621"/>
    <w:rsid w:val="00FB23DE"/>
    <w:rsid w:val="00FC49EA"/>
    <w:rsid w:val="00FE3277"/>
    <w:rsid w:val="00FE6638"/>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7443"/>
  <w15:docId w15:val="{21E34CD1-66E6-4E6E-853B-543BFBB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A5"/>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EA5"/>
    <w:rPr>
      <w:rFonts w:ascii="Tahoma" w:eastAsia="Calibri" w:hAnsi="Tahoma" w:cs="Tahoma"/>
      <w:sz w:val="16"/>
      <w:szCs w:val="16"/>
    </w:rPr>
  </w:style>
  <w:style w:type="character" w:styleId="Hyperlink">
    <w:name w:val="Hyperlink"/>
    <w:basedOn w:val="DefaultParagraphFont"/>
    <w:uiPriority w:val="99"/>
    <w:unhideWhenUsed/>
    <w:rsid w:val="002548F8"/>
    <w:rPr>
      <w:color w:val="0000FF" w:themeColor="hyperlink"/>
      <w:u w:val="single"/>
    </w:rPr>
  </w:style>
  <w:style w:type="paragraph" w:styleId="PlainText">
    <w:name w:val="Plain Text"/>
    <w:basedOn w:val="Normal"/>
    <w:link w:val="PlainTextChar"/>
    <w:uiPriority w:val="99"/>
    <w:unhideWhenUsed/>
    <w:rsid w:val="0001322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22D"/>
    <w:rPr>
      <w:rFonts w:ascii="Consolas" w:hAnsi="Consolas"/>
      <w:sz w:val="21"/>
      <w:szCs w:val="21"/>
    </w:rPr>
  </w:style>
  <w:style w:type="character" w:styleId="FollowedHyperlink">
    <w:name w:val="FollowedHyperlink"/>
    <w:basedOn w:val="DefaultParagraphFont"/>
    <w:uiPriority w:val="99"/>
    <w:semiHidden/>
    <w:unhideWhenUsed/>
    <w:rsid w:val="005F6274"/>
    <w:rPr>
      <w:color w:val="800080" w:themeColor="followedHyperlink"/>
      <w:u w:val="single"/>
    </w:rPr>
  </w:style>
  <w:style w:type="character" w:styleId="UnresolvedMention">
    <w:name w:val="Unresolved Mention"/>
    <w:basedOn w:val="DefaultParagraphFont"/>
    <w:uiPriority w:val="99"/>
    <w:semiHidden/>
    <w:unhideWhenUsed/>
    <w:rsid w:val="00E07B2C"/>
    <w:rPr>
      <w:color w:val="605E5C"/>
      <w:shd w:val="clear" w:color="auto" w:fill="E1DFDD"/>
    </w:rPr>
  </w:style>
  <w:style w:type="paragraph" w:styleId="Header">
    <w:name w:val="header"/>
    <w:basedOn w:val="Normal"/>
    <w:link w:val="HeaderChar"/>
    <w:uiPriority w:val="99"/>
    <w:unhideWhenUsed/>
    <w:rsid w:val="0036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0C"/>
    <w:rPr>
      <w:rFonts w:ascii="Calibri" w:eastAsia="Calibri" w:hAnsi="Calibri" w:cs="Times New Roman"/>
    </w:rPr>
  </w:style>
  <w:style w:type="paragraph" w:styleId="Footer">
    <w:name w:val="footer"/>
    <w:basedOn w:val="Normal"/>
    <w:link w:val="FooterChar"/>
    <w:uiPriority w:val="99"/>
    <w:unhideWhenUsed/>
    <w:rsid w:val="0036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0C"/>
    <w:rPr>
      <w:rFonts w:ascii="Calibri" w:eastAsia="Calibri" w:hAnsi="Calibri" w:cs="Times New Roman"/>
    </w:rPr>
  </w:style>
  <w:style w:type="paragraph" w:styleId="NormalWeb">
    <w:name w:val="Normal (Web)"/>
    <w:basedOn w:val="Normal"/>
    <w:uiPriority w:val="99"/>
    <w:unhideWhenUsed/>
    <w:rsid w:val="004029A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4D6DC6"/>
    <w:rPr>
      <w:i/>
      <w:iCs/>
    </w:rPr>
  </w:style>
  <w:style w:type="paragraph" w:styleId="NoSpacing">
    <w:name w:val="No Spacing"/>
    <w:uiPriority w:val="1"/>
    <w:qFormat/>
    <w:rsid w:val="004D6DC6"/>
    <w:rPr>
      <w:rFonts w:ascii="Calibri" w:eastAsia="Calibri" w:hAnsi="Calibri" w:cs="Times New Roman"/>
    </w:rPr>
  </w:style>
  <w:style w:type="paragraph" w:styleId="Revision">
    <w:name w:val="Revision"/>
    <w:hidden/>
    <w:uiPriority w:val="99"/>
    <w:semiHidden/>
    <w:rsid w:val="003804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723">
      <w:bodyDiv w:val="1"/>
      <w:marLeft w:val="0"/>
      <w:marRight w:val="0"/>
      <w:marTop w:val="0"/>
      <w:marBottom w:val="0"/>
      <w:divBdr>
        <w:top w:val="none" w:sz="0" w:space="0" w:color="auto"/>
        <w:left w:val="none" w:sz="0" w:space="0" w:color="auto"/>
        <w:bottom w:val="none" w:sz="0" w:space="0" w:color="auto"/>
        <w:right w:val="none" w:sz="0" w:space="0" w:color="auto"/>
      </w:divBdr>
    </w:div>
    <w:div w:id="400568620">
      <w:bodyDiv w:val="1"/>
      <w:marLeft w:val="0"/>
      <w:marRight w:val="0"/>
      <w:marTop w:val="0"/>
      <w:marBottom w:val="0"/>
      <w:divBdr>
        <w:top w:val="none" w:sz="0" w:space="0" w:color="auto"/>
        <w:left w:val="none" w:sz="0" w:space="0" w:color="auto"/>
        <w:bottom w:val="none" w:sz="0" w:space="0" w:color="auto"/>
        <w:right w:val="none" w:sz="0" w:space="0" w:color="auto"/>
      </w:divBdr>
      <w:divsChild>
        <w:div w:id="2032680147">
          <w:marLeft w:val="0"/>
          <w:marRight w:val="0"/>
          <w:marTop w:val="0"/>
          <w:marBottom w:val="0"/>
          <w:divBdr>
            <w:top w:val="none" w:sz="0" w:space="0" w:color="auto"/>
            <w:left w:val="none" w:sz="0" w:space="0" w:color="auto"/>
            <w:bottom w:val="none" w:sz="0" w:space="0" w:color="auto"/>
            <w:right w:val="none" w:sz="0" w:space="0" w:color="auto"/>
          </w:divBdr>
          <w:divsChild>
            <w:div w:id="2052999743">
              <w:marLeft w:val="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432624400">
                      <w:marLeft w:val="0"/>
                      <w:marRight w:val="0"/>
                      <w:marTop w:val="0"/>
                      <w:marBottom w:val="0"/>
                      <w:divBdr>
                        <w:top w:val="none" w:sz="0" w:space="0" w:color="auto"/>
                        <w:left w:val="none" w:sz="0" w:space="0" w:color="auto"/>
                        <w:bottom w:val="none" w:sz="0" w:space="0" w:color="auto"/>
                        <w:right w:val="none" w:sz="0" w:space="0" w:color="auto"/>
                      </w:divBdr>
                      <w:divsChild>
                        <w:div w:id="1478961921">
                          <w:marLeft w:val="0"/>
                          <w:marRight w:val="0"/>
                          <w:marTop w:val="0"/>
                          <w:marBottom w:val="0"/>
                          <w:divBdr>
                            <w:top w:val="none" w:sz="0" w:space="0" w:color="auto"/>
                            <w:left w:val="none" w:sz="0" w:space="0" w:color="auto"/>
                            <w:bottom w:val="none" w:sz="0" w:space="0" w:color="auto"/>
                            <w:right w:val="none" w:sz="0" w:space="0" w:color="auto"/>
                          </w:divBdr>
                          <w:divsChild>
                            <w:div w:id="661083374">
                              <w:marLeft w:val="0"/>
                              <w:marRight w:val="0"/>
                              <w:marTop w:val="0"/>
                              <w:marBottom w:val="0"/>
                              <w:divBdr>
                                <w:top w:val="none" w:sz="0" w:space="0" w:color="auto"/>
                                <w:left w:val="none" w:sz="0" w:space="0" w:color="auto"/>
                                <w:bottom w:val="none" w:sz="0" w:space="0" w:color="auto"/>
                                <w:right w:val="none" w:sz="0" w:space="0" w:color="auto"/>
                              </w:divBdr>
                              <w:divsChild>
                                <w:div w:id="870260235">
                                  <w:marLeft w:val="0"/>
                                  <w:marRight w:val="0"/>
                                  <w:marTop w:val="0"/>
                                  <w:marBottom w:val="0"/>
                                  <w:divBdr>
                                    <w:top w:val="none" w:sz="0" w:space="0" w:color="auto"/>
                                    <w:left w:val="none" w:sz="0" w:space="0" w:color="auto"/>
                                    <w:bottom w:val="none" w:sz="0" w:space="0" w:color="auto"/>
                                    <w:right w:val="none" w:sz="0" w:space="0" w:color="auto"/>
                                  </w:divBdr>
                                  <w:divsChild>
                                    <w:div w:id="12693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022156">
      <w:bodyDiv w:val="1"/>
      <w:marLeft w:val="0"/>
      <w:marRight w:val="0"/>
      <w:marTop w:val="0"/>
      <w:marBottom w:val="0"/>
      <w:divBdr>
        <w:top w:val="none" w:sz="0" w:space="0" w:color="auto"/>
        <w:left w:val="none" w:sz="0" w:space="0" w:color="auto"/>
        <w:bottom w:val="none" w:sz="0" w:space="0" w:color="auto"/>
        <w:right w:val="none" w:sz="0" w:space="0" w:color="auto"/>
      </w:divBdr>
    </w:div>
    <w:div w:id="434525025">
      <w:bodyDiv w:val="1"/>
      <w:marLeft w:val="0"/>
      <w:marRight w:val="0"/>
      <w:marTop w:val="0"/>
      <w:marBottom w:val="0"/>
      <w:divBdr>
        <w:top w:val="none" w:sz="0" w:space="0" w:color="auto"/>
        <w:left w:val="none" w:sz="0" w:space="0" w:color="auto"/>
        <w:bottom w:val="none" w:sz="0" w:space="0" w:color="auto"/>
        <w:right w:val="none" w:sz="0" w:space="0" w:color="auto"/>
      </w:divBdr>
    </w:div>
    <w:div w:id="504826313">
      <w:bodyDiv w:val="1"/>
      <w:marLeft w:val="0"/>
      <w:marRight w:val="0"/>
      <w:marTop w:val="0"/>
      <w:marBottom w:val="0"/>
      <w:divBdr>
        <w:top w:val="none" w:sz="0" w:space="0" w:color="auto"/>
        <w:left w:val="none" w:sz="0" w:space="0" w:color="auto"/>
        <w:bottom w:val="none" w:sz="0" w:space="0" w:color="auto"/>
        <w:right w:val="none" w:sz="0" w:space="0" w:color="auto"/>
      </w:divBdr>
    </w:div>
    <w:div w:id="670647418">
      <w:bodyDiv w:val="1"/>
      <w:marLeft w:val="0"/>
      <w:marRight w:val="0"/>
      <w:marTop w:val="0"/>
      <w:marBottom w:val="0"/>
      <w:divBdr>
        <w:top w:val="none" w:sz="0" w:space="0" w:color="auto"/>
        <w:left w:val="none" w:sz="0" w:space="0" w:color="auto"/>
        <w:bottom w:val="none" w:sz="0" w:space="0" w:color="auto"/>
        <w:right w:val="none" w:sz="0" w:space="0" w:color="auto"/>
      </w:divBdr>
    </w:div>
    <w:div w:id="790590811">
      <w:bodyDiv w:val="1"/>
      <w:marLeft w:val="0"/>
      <w:marRight w:val="0"/>
      <w:marTop w:val="0"/>
      <w:marBottom w:val="0"/>
      <w:divBdr>
        <w:top w:val="none" w:sz="0" w:space="0" w:color="auto"/>
        <w:left w:val="none" w:sz="0" w:space="0" w:color="auto"/>
        <w:bottom w:val="none" w:sz="0" w:space="0" w:color="auto"/>
        <w:right w:val="none" w:sz="0" w:space="0" w:color="auto"/>
      </w:divBdr>
    </w:div>
    <w:div w:id="974874003">
      <w:bodyDiv w:val="1"/>
      <w:marLeft w:val="0"/>
      <w:marRight w:val="0"/>
      <w:marTop w:val="0"/>
      <w:marBottom w:val="0"/>
      <w:divBdr>
        <w:top w:val="none" w:sz="0" w:space="0" w:color="auto"/>
        <w:left w:val="none" w:sz="0" w:space="0" w:color="auto"/>
        <w:bottom w:val="none" w:sz="0" w:space="0" w:color="auto"/>
        <w:right w:val="none" w:sz="0" w:space="0" w:color="auto"/>
      </w:divBdr>
    </w:div>
    <w:div w:id="1040327374">
      <w:bodyDiv w:val="1"/>
      <w:marLeft w:val="0"/>
      <w:marRight w:val="0"/>
      <w:marTop w:val="0"/>
      <w:marBottom w:val="0"/>
      <w:divBdr>
        <w:top w:val="none" w:sz="0" w:space="0" w:color="auto"/>
        <w:left w:val="none" w:sz="0" w:space="0" w:color="auto"/>
        <w:bottom w:val="none" w:sz="0" w:space="0" w:color="auto"/>
        <w:right w:val="none" w:sz="0" w:space="0" w:color="auto"/>
      </w:divBdr>
    </w:div>
    <w:div w:id="1267159009">
      <w:bodyDiv w:val="1"/>
      <w:marLeft w:val="0"/>
      <w:marRight w:val="0"/>
      <w:marTop w:val="0"/>
      <w:marBottom w:val="0"/>
      <w:divBdr>
        <w:top w:val="none" w:sz="0" w:space="0" w:color="auto"/>
        <w:left w:val="none" w:sz="0" w:space="0" w:color="auto"/>
        <w:bottom w:val="none" w:sz="0" w:space="0" w:color="auto"/>
        <w:right w:val="none" w:sz="0" w:space="0" w:color="auto"/>
      </w:divBdr>
    </w:div>
    <w:div w:id="1365985848">
      <w:bodyDiv w:val="1"/>
      <w:marLeft w:val="0"/>
      <w:marRight w:val="0"/>
      <w:marTop w:val="0"/>
      <w:marBottom w:val="0"/>
      <w:divBdr>
        <w:top w:val="none" w:sz="0" w:space="0" w:color="auto"/>
        <w:left w:val="none" w:sz="0" w:space="0" w:color="auto"/>
        <w:bottom w:val="none" w:sz="0" w:space="0" w:color="auto"/>
        <w:right w:val="none" w:sz="0" w:space="0" w:color="auto"/>
      </w:divBdr>
    </w:div>
    <w:div w:id="1542857899">
      <w:bodyDiv w:val="1"/>
      <w:marLeft w:val="0"/>
      <w:marRight w:val="0"/>
      <w:marTop w:val="0"/>
      <w:marBottom w:val="0"/>
      <w:divBdr>
        <w:top w:val="none" w:sz="0" w:space="0" w:color="auto"/>
        <w:left w:val="none" w:sz="0" w:space="0" w:color="auto"/>
        <w:bottom w:val="none" w:sz="0" w:space="0" w:color="auto"/>
        <w:right w:val="none" w:sz="0" w:space="0" w:color="auto"/>
      </w:divBdr>
    </w:div>
    <w:div w:id="2015494249">
      <w:bodyDiv w:val="1"/>
      <w:marLeft w:val="0"/>
      <w:marRight w:val="0"/>
      <w:marTop w:val="0"/>
      <w:marBottom w:val="0"/>
      <w:divBdr>
        <w:top w:val="none" w:sz="0" w:space="0" w:color="auto"/>
        <w:left w:val="none" w:sz="0" w:space="0" w:color="auto"/>
        <w:bottom w:val="none" w:sz="0" w:space="0" w:color="auto"/>
        <w:right w:val="none" w:sz="0" w:space="0" w:color="auto"/>
      </w:divBdr>
      <w:divsChild>
        <w:div w:id="1989554025">
          <w:marLeft w:val="0"/>
          <w:marRight w:val="0"/>
          <w:marTop w:val="0"/>
          <w:marBottom w:val="0"/>
          <w:divBdr>
            <w:top w:val="none" w:sz="0" w:space="0" w:color="auto"/>
            <w:left w:val="none" w:sz="0" w:space="0" w:color="auto"/>
            <w:bottom w:val="none" w:sz="0" w:space="0" w:color="auto"/>
            <w:right w:val="none" w:sz="0" w:space="0" w:color="auto"/>
          </w:divBdr>
          <w:divsChild>
            <w:div w:id="988439962">
              <w:marLeft w:val="0"/>
              <w:marRight w:val="0"/>
              <w:marTop w:val="0"/>
              <w:marBottom w:val="0"/>
              <w:divBdr>
                <w:top w:val="none" w:sz="0" w:space="0" w:color="auto"/>
                <w:left w:val="none" w:sz="0" w:space="0" w:color="auto"/>
                <w:bottom w:val="none" w:sz="0" w:space="0" w:color="auto"/>
                <w:right w:val="none" w:sz="0" w:space="0" w:color="auto"/>
              </w:divBdr>
              <w:divsChild>
                <w:div w:id="1822884669">
                  <w:marLeft w:val="0"/>
                  <w:marRight w:val="0"/>
                  <w:marTop w:val="0"/>
                  <w:marBottom w:val="264"/>
                  <w:divBdr>
                    <w:top w:val="none" w:sz="0" w:space="0" w:color="auto"/>
                    <w:left w:val="none" w:sz="0" w:space="0" w:color="auto"/>
                    <w:bottom w:val="none" w:sz="0" w:space="0" w:color="auto"/>
                    <w:right w:val="none" w:sz="0" w:space="0" w:color="auto"/>
                  </w:divBdr>
                  <w:divsChild>
                    <w:div w:id="1351756142">
                      <w:marLeft w:val="0"/>
                      <w:marRight w:val="0"/>
                      <w:marTop w:val="0"/>
                      <w:marBottom w:val="0"/>
                      <w:divBdr>
                        <w:top w:val="none" w:sz="0" w:space="0" w:color="auto"/>
                        <w:left w:val="none" w:sz="0" w:space="0" w:color="auto"/>
                        <w:bottom w:val="none" w:sz="0" w:space="0" w:color="auto"/>
                        <w:right w:val="none" w:sz="0" w:space="0" w:color="auto"/>
                      </w:divBdr>
                      <w:divsChild>
                        <w:div w:id="2100447973">
                          <w:marLeft w:val="-3237"/>
                          <w:marRight w:val="0"/>
                          <w:marTop w:val="0"/>
                          <w:marBottom w:val="0"/>
                          <w:divBdr>
                            <w:top w:val="none" w:sz="0" w:space="0" w:color="auto"/>
                            <w:left w:val="none" w:sz="0" w:space="0" w:color="auto"/>
                            <w:bottom w:val="none" w:sz="0" w:space="0" w:color="auto"/>
                            <w:right w:val="none" w:sz="0" w:space="0" w:color="auto"/>
                          </w:divBdr>
                          <w:divsChild>
                            <w:div w:id="1982422583">
                              <w:marLeft w:val="3223"/>
                              <w:marRight w:val="0"/>
                              <w:marTop w:val="0"/>
                              <w:marBottom w:val="0"/>
                              <w:divBdr>
                                <w:top w:val="none" w:sz="0" w:space="0" w:color="auto"/>
                                <w:left w:val="none" w:sz="0" w:space="0" w:color="auto"/>
                                <w:bottom w:val="none" w:sz="0" w:space="0" w:color="auto"/>
                                <w:right w:val="none" w:sz="0" w:space="0" w:color="auto"/>
                              </w:divBdr>
                              <w:divsChild>
                                <w:div w:id="869295364">
                                  <w:marLeft w:val="0"/>
                                  <w:marRight w:val="0"/>
                                  <w:marTop w:val="0"/>
                                  <w:marBottom w:val="0"/>
                                  <w:divBdr>
                                    <w:top w:val="none" w:sz="0" w:space="0" w:color="auto"/>
                                    <w:left w:val="none" w:sz="0" w:space="0" w:color="auto"/>
                                    <w:bottom w:val="none" w:sz="0" w:space="0" w:color="auto"/>
                                    <w:right w:val="none" w:sz="0" w:space="0" w:color="auto"/>
                                  </w:divBdr>
                                  <w:divsChild>
                                    <w:div w:id="646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veunitedcentralohio.org/tax-ti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commissioners.franklincount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County Data Center</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sxvarner</dc:creator>
  <cp:keywords/>
  <dc:description/>
  <cp:lastModifiedBy>Ross, Robin</cp:lastModifiedBy>
  <cp:revision>4</cp:revision>
  <cp:lastPrinted>2025-01-21T17:18:00Z</cp:lastPrinted>
  <dcterms:created xsi:type="dcterms:W3CDTF">2025-03-22T03:43:00Z</dcterms:created>
  <dcterms:modified xsi:type="dcterms:W3CDTF">2025-03-22T03:59:00Z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7226406097c5ee713a200bade2f08717769932f28273adfce2606a200088a849</vt:lpwstr>
  </property>
</Properties>
</file>