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FDA8E" w14:textId="409065E8" w:rsidR="002353B9" w:rsidRDefault="00FD2274" w:rsidP="00292ADD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123:2-16-09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Demonstration of </w:t>
      </w:r>
      <w:r w:rsidR="002353B9">
        <w:rPr>
          <w:rFonts w:ascii="Times New Roman" w:eastAsia="Times New Roman" w:hAnsi="Times New Roman" w:cs="Times New Roman"/>
          <w:b/>
          <w:bCs/>
          <w:sz w:val="24"/>
          <w:szCs w:val="24"/>
        </w:rPr>
        <w:t>Good Faith Efforts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9041AA" w14:textId="77777777" w:rsidR="00292ADD" w:rsidRDefault="002353B9" w:rsidP="00292ADD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Franklin County Board of Commissioners </w:t>
      </w:r>
      <w:r w:rsidR="00AF020A">
        <w:rPr>
          <w:rFonts w:ascii="Times New Roman" w:eastAsia="Times New Roman" w:hAnsi="Times New Roman" w:cs="Times New Roman"/>
          <w:bCs/>
          <w:sz w:val="24"/>
          <w:szCs w:val="24"/>
        </w:rPr>
        <w:t xml:space="preserve">(BOC)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require that all contractors performing construction work on the Correction Center </w:t>
      </w:r>
      <w:r w:rsidR="00FD2274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 w:rsidR="00723446">
        <w:rPr>
          <w:rFonts w:ascii="Times New Roman" w:eastAsia="Times New Roman" w:hAnsi="Times New Roman" w:cs="Times New Roman"/>
          <w:bCs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good fa</w:t>
      </w:r>
      <w:r w:rsidR="00292ADD">
        <w:rPr>
          <w:rFonts w:ascii="Times New Roman" w:eastAsia="Times New Roman" w:hAnsi="Times New Roman" w:cs="Times New Roman"/>
          <w:bCs/>
          <w:sz w:val="24"/>
          <w:szCs w:val="24"/>
        </w:rPr>
        <w:t xml:space="preserve">ith effort to meet </w:t>
      </w:r>
      <w:r w:rsidR="00AF020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BOCs Aspirational Goal of twelve (12%) percent Inclusion </w:t>
      </w:r>
      <w:r w:rsidR="008F247B"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="00292ADD">
        <w:rPr>
          <w:rFonts w:ascii="Times New Roman" w:eastAsia="Times New Roman" w:hAnsi="Times New Roman" w:cs="Times New Roman"/>
          <w:bCs/>
          <w:sz w:val="24"/>
          <w:szCs w:val="24"/>
        </w:rPr>
        <w:t>Diversity Participation</w:t>
      </w:r>
      <w:r w:rsidR="008F247B">
        <w:rPr>
          <w:rFonts w:ascii="Times New Roman" w:eastAsia="Times New Roman" w:hAnsi="Times New Roman" w:cs="Times New Roman"/>
          <w:bCs/>
          <w:sz w:val="24"/>
          <w:szCs w:val="24"/>
        </w:rPr>
        <w:t xml:space="preserve"> on each awarded contract.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14:paraId="3B34186C" w14:textId="0457E5F1" w:rsidR="002353B9" w:rsidRPr="00851D30" w:rsidRDefault="00851D30" w:rsidP="00851D30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6E3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="00E016E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 xml:space="preserve"> awarded </w:t>
      </w:r>
      <w:r w:rsidR="00FD2274" w:rsidRPr="00851D30">
        <w:rPr>
          <w:rFonts w:ascii="Times New Roman" w:eastAsia="Times New Roman" w:hAnsi="Times New Roman" w:cs="Times New Roman"/>
          <w:sz w:val="24"/>
          <w:szCs w:val="24"/>
        </w:rPr>
        <w:t xml:space="preserve">under the County’s competitive bidding process 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D2274" w:rsidRPr="0085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>construction</w:t>
      </w:r>
      <w:r w:rsidR="008F247B" w:rsidRPr="00851D30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 on the Correction</w:t>
      </w:r>
      <w:r w:rsidR="00E91F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F247B" w:rsidRPr="00851D30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project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6E3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723446" w:rsidRPr="00851D30">
        <w:rPr>
          <w:rFonts w:ascii="Times New Roman" w:eastAsia="Times New Roman" w:hAnsi="Times New Roman" w:cs="Times New Roman"/>
          <w:sz w:val="24"/>
          <w:szCs w:val="24"/>
        </w:rPr>
        <w:t xml:space="preserve"> contain the County’s Inclusion Plan with the requirement for Contractors to 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 xml:space="preserve">make a good faith effort </w:t>
      </w:r>
      <w:r w:rsidR="00723446" w:rsidRPr="00851D30">
        <w:rPr>
          <w:rFonts w:ascii="Times New Roman" w:eastAsia="Times New Roman" w:hAnsi="Times New Roman" w:cs="Times New Roman"/>
          <w:bCs/>
          <w:sz w:val="24"/>
          <w:szCs w:val="24"/>
        </w:rPr>
        <w:t xml:space="preserve">to meet </w:t>
      </w:r>
      <w:r w:rsidR="00E91F85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SEBE participation aspirational goal of </w:t>
      </w:r>
      <w:r w:rsidR="00027C35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E91F85" w:rsidRPr="00E016E3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E91F85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their total contract amount</w:t>
      </w:r>
      <w:r w:rsidR="002353B9" w:rsidRPr="00851D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D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899BA8E" w14:textId="451471FB" w:rsidR="00851D30" w:rsidRPr="00EB1F7D" w:rsidRDefault="00EB1F7D" w:rsidP="006F097A">
      <w:pPr>
        <w:pStyle w:val="ListParagraph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8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order to support a Bidder’s Good Faith Efforts, </w:t>
      </w:r>
      <w:r w:rsidR="006F097A">
        <w:rPr>
          <w:rFonts w:ascii="Times New Roman" w:eastAsia="Times New Roman" w:hAnsi="Times New Roman" w:cs="Times New Roman"/>
          <w:sz w:val="24"/>
          <w:szCs w:val="24"/>
        </w:rPr>
        <w:t xml:space="preserve">Bidders have been provided with a series of forms to </w:t>
      </w:r>
      <w:r w:rsidR="00E016E3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6F097A">
        <w:rPr>
          <w:rFonts w:ascii="Times New Roman" w:eastAsia="Times New Roman" w:hAnsi="Times New Roman" w:cs="Times New Roman"/>
          <w:sz w:val="24"/>
          <w:szCs w:val="24"/>
        </w:rPr>
        <w:t xml:space="preserve">their Good Faith Effort.  The forms are: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EB1F7D">
        <w:rPr>
          <w:rFonts w:ascii="Times New Roman" w:eastAsia="Times New Roman" w:hAnsi="Times New Roman" w:cs="Times New Roman"/>
          <w:sz w:val="24"/>
          <w:szCs w:val="24"/>
        </w:rPr>
        <w:t xml:space="preserve">SEBE Affidavit, </w:t>
      </w:r>
      <w:proofErr w:type="gramStart"/>
      <w:r w:rsidRPr="00EB1F7D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B1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F7D">
        <w:rPr>
          <w:rFonts w:ascii="Times New Roman" w:hAnsi="Times New Roman" w:cs="Times New Roman"/>
          <w:sz w:val="24"/>
          <w:szCs w:val="24"/>
        </w:rPr>
        <w:t>SEBE Participation – Demonstration of Good Faith Effort</w:t>
      </w:r>
      <w:r w:rsidR="00F262D2">
        <w:rPr>
          <w:rFonts w:ascii="Times New Roman" w:hAnsi="Times New Roman" w:cs="Times New Roman"/>
          <w:sz w:val="24"/>
          <w:szCs w:val="24"/>
        </w:rPr>
        <w:t xml:space="preserve"> Form</w:t>
      </w:r>
      <w:r w:rsidRPr="00EB1F7D">
        <w:rPr>
          <w:rFonts w:ascii="Times New Roman" w:hAnsi="Times New Roman" w:cs="Times New Roman"/>
          <w:sz w:val="24"/>
          <w:szCs w:val="24"/>
        </w:rPr>
        <w:t xml:space="preserve">, and an SEBE </w:t>
      </w:r>
      <w:r w:rsidR="00F262D2">
        <w:rPr>
          <w:rFonts w:ascii="Times New Roman" w:hAnsi="Times New Roman" w:cs="Times New Roman"/>
          <w:sz w:val="24"/>
          <w:szCs w:val="24"/>
        </w:rPr>
        <w:t>Good Faith Effort Documentation Form</w:t>
      </w:r>
      <w:r w:rsidRPr="00EB1F7D">
        <w:rPr>
          <w:rFonts w:ascii="Times New Roman" w:hAnsi="Times New Roman" w:cs="Times New Roman"/>
          <w:sz w:val="24"/>
          <w:szCs w:val="24"/>
        </w:rPr>
        <w:t>.</w:t>
      </w:r>
      <w:r w:rsidR="006F097A">
        <w:rPr>
          <w:rFonts w:ascii="Times New Roman" w:hAnsi="Times New Roman" w:cs="Times New Roman"/>
          <w:sz w:val="24"/>
          <w:szCs w:val="24"/>
        </w:rPr>
        <w:t xml:space="preserve">  The BOC prefers that these forms be provided at the time that the bidders submit their bids.  However, the forms must be submitted prior to a contract being awarded.</w:t>
      </w:r>
    </w:p>
    <w:p w14:paraId="5C572F4D" w14:textId="15D5A7BB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23:2-16-09(D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</w:t>
      </w:r>
      <w:r w:rsidR="00027C35">
        <w:rPr>
          <w:rFonts w:ascii="Times New Roman" w:eastAsia="Times New Roman" w:hAnsi="Times New Roman" w:cs="Times New Roman"/>
          <w:color w:val="00008B"/>
          <w:sz w:val="24"/>
          <w:szCs w:val="24"/>
        </w:rPr>
        <w:t>C</w:t>
      </w:r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)</w:t>
      </w:r>
      <w:bookmarkEnd w:id="2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C35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027C35"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="00027C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6E3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>document the following:</w:t>
      </w:r>
    </w:p>
    <w:p w14:paraId="17BE9755" w14:textId="4551D17B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123:2-16-09(D)(1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(1)</w:t>
      </w:r>
      <w:bookmarkEnd w:id="3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The bidder or contractor utilized reasonable and available means to solicit all </w:t>
      </w:r>
      <w:r w:rsidR="00F7435E">
        <w:rPr>
          <w:rFonts w:ascii="Times New Roman" w:eastAsia="Times New Roman" w:hAnsi="Times New Roman" w:cs="Times New Roman"/>
          <w:sz w:val="24"/>
          <w:szCs w:val="24"/>
        </w:rPr>
        <w:t xml:space="preserve">Small and Emerging Business Enterprises (SEBE) </w:t>
      </w:r>
      <w:r w:rsidR="00F7435E" w:rsidRPr="002353B9">
        <w:rPr>
          <w:rFonts w:ascii="Times New Roman" w:eastAsia="Times New Roman" w:hAnsi="Times New Roman" w:cs="Times New Roman"/>
          <w:sz w:val="24"/>
          <w:szCs w:val="24"/>
        </w:rPr>
        <w:t>that have the capability to perform the work of the contract</w:t>
      </w:r>
      <w:r w:rsidR="00F7435E">
        <w:rPr>
          <w:rFonts w:ascii="Times New Roman" w:eastAsia="Times New Roman" w:hAnsi="Times New Roman" w:cs="Times New Roman"/>
          <w:sz w:val="24"/>
          <w:szCs w:val="24"/>
        </w:rPr>
        <w:t>.  These SEBE</w:t>
      </w:r>
      <w:r w:rsidR="00F262D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435E">
        <w:rPr>
          <w:rFonts w:ascii="Times New Roman" w:eastAsia="Times New Roman" w:hAnsi="Times New Roman" w:cs="Times New Roman"/>
          <w:sz w:val="24"/>
          <w:szCs w:val="24"/>
        </w:rPr>
        <w:t xml:space="preserve"> are defined on pages six (6) through nine (9) of the</w:t>
      </w:r>
      <w:r w:rsidR="00F7435E" w:rsidRPr="00F74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35E">
        <w:rPr>
          <w:rFonts w:ascii="Times New Roman" w:eastAsia="Times New Roman" w:hAnsi="Times New Roman" w:cs="Times New Roman"/>
          <w:sz w:val="24"/>
          <w:szCs w:val="24"/>
        </w:rPr>
        <w:t xml:space="preserve">County Inclusion Plan. 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 To demonstrate reasonable solicitation, the contractor shall provide evidence of such solicitations, including, but not limited to: fax confirmations, website notifications, email contact lists, and invitation to bid notices</w:t>
      </w:r>
      <w:r w:rsidR="008A57E0">
        <w:rPr>
          <w:rFonts w:ascii="Times New Roman" w:eastAsia="Times New Roman" w:hAnsi="Times New Roman" w:cs="Times New Roman"/>
          <w:sz w:val="24"/>
          <w:szCs w:val="24"/>
        </w:rPr>
        <w:t xml:space="preserve"> and responses.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6EABC" w14:textId="27552089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123:2-16-09(D)(3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</w:t>
      </w:r>
      <w:r w:rsidR="00027C35">
        <w:rPr>
          <w:rFonts w:ascii="Times New Roman" w:eastAsia="Times New Roman" w:hAnsi="Times New Roman" w:cs="Times New Roman"/>
          <w:color w:val="00008B"/>
          <w:sz w:val="24"/>
          <w:szCs w:val="24"/>
        </w:rPr>
        <w:t>2</w:t>
      </w:r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)</w:t>
      </w:r>
      <w:bookmarkEnd w:id="4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The bidder or contractor provided all appropriate </w:t>
      </w:r>
      <w:r w:rsidR="00BD776B">
        <w:rPr>
          <w:rFonts w:ascii="Times New Roman" w:eastAsia="Times New Roman" w:hAnsi="Times New Roman" w:cs="Times New Roman"/>
          <w:sz w:val="24"/>
          <w:szCs w:val="24"/>
        </w:rPr>
        <w:t>SEBE</w:t>
      </w:r>
      <w:r w:rsidR="005474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776B"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with adequate information about the plans, specifications, and requirements of the contract. The information about the plans, specifications, and requirements of the contract were provided in sufficient time for </w:t>
      </w:r>
      <w:r w:rsidR="00BD776B">
        <w:rPr>
          <w:rFonts w:ascii="Times New Roman" w:eastAsia="Times New Roman" w:hAnsi="Times New Roman" w:cs="Times New Roman"/>
          <w:sz w:val="24"/>
          <w:szCs w:val="24"/>
        </w:rPr>
        <w:t>SEBE</w:t>
      </w:r>
      <w:r w:rsidR="0054748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776B"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to provide a bid for the contract or project. </w:t>
      </w:r>
    </w:p>
    <w:p w14:paraId="5E8805A9" w14:textId="6D30279C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123:2-16-09(D)(4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</w:t>
      </w:r>
      <w:r w:rsidR="00027C35">
        <w:rPr>
          <w:rFonts w:ascii="Times New Roman" w:eastAsia="Times New Roman" w:hAnsi="Times New Roman" w:cs="Times New Roman"/>
          <w:color w:val="00008B"/>
          <w:sz w:val="24"/>
          <w:szCs w:val="24"/>
        </w:rPr>
        <w:t>3</w:t>
      </w:r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)</w:t>
      </w:r>
      <w:bookmarkEnd w:id="5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The bidder or contractor negotiated in good faith with interested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>SEBE</w:t>
      </w:r>
      <w:r w:rsidR="00D10A4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To demonstrate good faith negotiations, the contractor shall provide evidence of such negotiations, including but not limited to names, addresses, dates, and telephone numbers of the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>SEBE</w:t>
      </w:r>
      <w:r w:rsidR="00D10A4A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F006D4"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considered.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The bidder or contractor shall submit bid requests and/or bid submittals of all bidders, and any correspondence related to the negotiations.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4E1CA8" w14:textId="218F69AC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123:2-16-09(D)(5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</w:t>
      </w:r>
      <w:r w:rsidR="00E8086C">
        <w:rPr>
          <w:rFonts w:ascii="Times New Roman" w:eastAsia="Times New Roman" w:hAnsi="Times New Roman" w:cs="Times New Roman"/>
          <w:color w:val="00008B"/>
          <w:sz w:val="24"/>
          <w:szCs w:val="24"/>
        </w:rPr>
        <w:t>4</w:t>
      </w:r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)</w:t>
      </w:r>
      <w:bookmarkEnd w:id="6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The bidder or contractor properly</w:t>
      </w:r>
      <w:r w:rsidR="00E8086C">
        <w:rPr>
          <w:rFonts w:ascii="Times New Roman" w:eastAsia="Times New Roman" w:hAnsi="Times New Roman" w:cs="Times New Roman"/>
          <w:sz w:val="24"/>
          <w:szCs w:val="24"/>
        </w:rPr>
        <w:t xml:space="preserve"> explained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86C">
        <w:rPr>
          <w:rFonts w:ascii="Times New Roman" w:eastAsia="Times New Roman" w:hAnsi="Times New Roman" w:cs="Times New Roman"/>
          <w:sz w:val="24"/>
          <w:szCs w:val="24"/>
        </w:rPr>
        <w:t xml:space="preserve">the reason(s) why an SEBE was not selected for work on the contract. </w:t>
      </w:r>
    </w:p>
    <w:p w14:paraId="06AE20F7" w14:textId="0A1C12B1" w:rsidR="002353B9" w:rsidRPr="002353B9" w:rsidRDefault="002353B9" w:rsidP="00292A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123:2-16-09(D)(6)"/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(</w:t>
      </w:r>
      <w:r w:rsidR="00E8086C">
        <w:rPr>
          <w:rFonts w:ascii="Times New Roman" w:eastAsia="Times New Roman" w:hAnsi="Times New Roman" w:cs="Times New Roman"/>
          <w:color w:val="00008B"/>
          <w:sz w:val="24"/>
          <w:szCs w:val="24"/>
        </w:rPr>
        <w:t>5</w:t>
      </w:r>
      <w:r w:rsidRPr="002353B9">
        <w:rPr>
          <w:rFonts w:ascii="Times New Roman" w:eastAsia="Times New Roman" w:hAnsi="Times New Roman" w:cs="Times New Roman"/>
          <w:color w:val="00008B"/>
          <w:sz w:val="24"/>
          <w:szCs w:val="24"/>
        </w:rPr>
        <w:t>)</w:t>
      </w:r>
      <w:bookmarkEnd w:id="7"/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The bidder or contractor utilized the services of one of more organizations that provide contractor assistance in the identification and recruitment of </w:t>
      </w:r>
      <w:r w:rsidR="00BD776B">
        <w:rPr>
          <w:rFonts w:ascii="Times New Roman" w:eastAsia="Times New Roman" w:hAnsi="Times New Roman" w:cs="Times New Roman"/>
          <w:sz w:val="24"/>
          <w:szCs w:val="24"/>
        </w:rPr>
        <w:t>SEBE</w:t>
      </w:r>
      <w:r w:rsidR="000D145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0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To demonstrate utilization of one or more organizations providing contractor assistance, the contractor shall provide the names, phone numbers, times and method of contact relating to the contractor assistance organization. </w:t>
      </w:r>
    </w:p>
    <w:p w14:paraId="0BCD4519" w14:textId="46825081" w:rsidR="002353B9" w:rsidRPr="002353B9" w:rsidRDefault="002353B9" w:rsidP="00E808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0917E" w14:textId="77777777" w:rsidR="00F96B20" w:rsidRPr="002353B9" w:rsidRDefault="00F96B20" w:rsidP="00292A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B20" w:rsidRPr="00235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B51A2"/>
    <w:multiLevelType w:val="hybridMultilevel"/>
    <w:tmpl w:val="107A841E"/>
    <w:lvl w:ilvl="0" w:tplc="E41207AE">
      <w:start w:val="1"/>
      <w:numFmt w:val="upperLetter"/>
      <w:lvlText w:val="(%1)"/>
      <w:lvlJc w:val="left"/>
      <w:pPr>
        <w:ind w:left="630" w:hanging="450"/>
      </w:pPr>
      <w:rPr>
        <w:rFonts w:hint="default"/>
        <w:color w:val="00008B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9"/>
    <w:rsid w:val="00027C35"/>
    <w:rsid w:val="000D1458"/>
    <w:rsid w:val="00141FE8"/>
    <w:rsid w:val="001D2CBD"/>
    <w:rsid w:val="002353B9"/>
    <w:rsid w:val="00292ADD"/>
    <w:rsid w:val="002D1D92"/>
    <w:rsid w:val="0037699F"/>
    <w:rsid w:val="003D380E"/>
    <w:rsid w:val="00547483"/>
    <w:rsid w:val="006F097A"/>
    <w:rsid w:val="00723446"/>
    <w:rsid w:val="007C012C"/>
    <w:rsid w:val="00851D30"/>
    <w:rsid w:val="008A57E0"/>
    <w:rsid w:val="008B16DA"/>
    <w:rsid w:val="008F247B"/>
    <w:rsid w:val="00AA29FB"/>
    <w:rsid w:val="00AF020A"/>
    <w:rsid w:val="00B308AD"/>
    <w:rsid w:val="00BD776B"/>
    <w:rsid w:val="00BF25A7"/>
    <w:rsid w:val="00CB0C40"/>
    <w:rsid w:val="00D10A4A"/>
    <w:rsid w:val="00E016E3"/>
    <w:rsid w:val="00E8086C"/>
    <w:rsid w:val="00E91F85"/>
    <w:rsid w:val="00EB1F7D"/>
    <w:rsid w:val="00EB7512"/>
    <w:rsid w:val="00F006D4"/>
    <w:rsid w:val="00F262D2"/>
    <w:rsid w:val="00F7435E"/>
    <w:rsid w:val="00F832FA"/>
    <w:rsid w:val="00F96B20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ADF0"/>
  <w15:chartTrackingRefBased/>
  <w15:docId w15:val="{7A71D3D9-8284-4F49-BAA1-CFDC0F02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D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6633">
          <w:marLeft w:val="0"/>
          <w:marRight w:val="-50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5474">
              <w:marLeft w:val="0"/>
              <w:marRight w:val="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Data Center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Kuespert, Karl H</dc:creator>
  <cp:keywords/>
  <dc:description/>
  <cp:lastModifiedBy>Wicker, Marleise K.</cp:lastModifiedBy>
  <cp:revision>2</cp:revision>
  <cp:lastPrinted>2017-12-20T19:26:00Z</cp:lastPrinted>
  <dcterms:created xsi:type="dcterms:W3CDTF">2019-01-17T15:12:00Z</dcterms:created>
  <dcterms:modified xsi:type="dcterms:W3CDTF">2019-01-17T15:12:00Z</dcterms:modified>
</cp:coreProperties>
</file>